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color w:val="000000"/>
          <w:sz w:val="36"/>
          <w:szCs w:val="36"/>
          <w:lang w:eastAsia="zh-CN"/>
        </w:rPr>
      </w:pPr>
      <w:bookmarkStart w:id="0" w:name="_GoBack"/>
      <w:r>
        <w:rPr>
          <w:rFonts w:hint="eastAsia" w:ascii="黑体" w:hAnsi="黑体" w:eastAsia="黑体" w:cs="黑体"/>
          <w:b/>
          <w:color w:val="000000"/>
          <w:sz w:val="36"/>
          <w:szCs w:val="36"/>
          <w:lang w:eastAsia="zh-CN"/>
        </w:rPr>
        <w:t>邵武一中</w:t>
      </w:r>
      <w:r>
        <w:rPr>
          <w:rFonts w:hint="eastAsia" w:ascii="黑体" w:hAnsi="黑体" w:eastAsia="黑体" w:cs="黑体"/>
          <w:b/>
          <w:color w:val="000000"/>
          <w:sz w:val="36"/>
          <w:szCs w:val="36"/>
        </w:rPr>
        <w:t>20</w:t>
      </w:r>
      <w:r>
        <w:rPr>
          <w:rFonts w:hint="eastAsia" w:ascii="黑体" w:hAnsi="黑体" w:eastAsia="黑体" w:cs="黑体"/>
          <w:b/>
          <w:color w:val="000000"/>
          <w:sz w:val="36"/>
          <w:szCs w:val="36"/>
          <w:lang w:val="en-US" w:eastAsia="zh-CN"/>
        </w:rPr>
        <w:t>20届高三九月月考</w:t>
      </w:r>
      <w:r>
        <w:rPr>
          <w:rFonts w:hint="eastAsia" w:ascii="黑体" w:hAnsi="黑体" w:eastAsia="黑体" w:cs="黑体"/>
          <w:b/>
          <w:color w:val="000000"/>
          <w:sz w:val="36"/>
          <w:szCs w:val="36"/>
        </w:rPr>
        <w:t>历史</w:t>
      </w:r>
      <w:r>
        <w:rPr>
          <w:rFonts w:hint="eastAsia" w:ascii="黑体" w:hAnsi="黑体" w:eastAsia="黑体" w:cs="黑体"/>
          <w:b/>
          <w:color w:val="000000"/>
          <w:sz w:val="36"/>
          <w:szCs w:val="36"/>
          <w:lang w:eastAsia="zh-CN"/>
        </w:rPr>
        <w:t>试卷</w:t>
      </w:r>
    </w:p>
    <w:p>
      <w:pPr>
        <w:spacing w:line="360" w:lineRule="auto"/>
        <w:jc w:val="center"/>
        <w:rPr>
          <w:rFonts w:hint="eastAsia" w:ascii="楷体" w:hAnsi="楷体" w:eastAsia="楷体" w:cs="楷体"/>
          <w:lang w:val="en-US" w:eastAsia="zh-CN"/>
        </w:rPr>
      </w:pPr>
      <w:r>
        <w:rPr>
          <w:rFonts w:hint="eastAsia" w:ascii="楷体" w:hAnsi="楷体" w:eastAsia="楷体" w:cs="楷体"/>
        </w:rPr>
        <w:t>考试时间：90分钟；满分：100分</w:t>
      </w:r>
      <w:r>
        <w:rPr>
          <w:rFonts w:hint="eastAsia" w:ascii="楷体" w:hAnsi="楷体" w:eastAsia="楷体" w:cs="楷体"/>
          <w:lang w:val="en-US" w:eastAsia="zh-CN"/>
        </w:rPr>
        <w:t xml:space="preserve">  </w:t>
      </w:r>
      <w:r>
        <w:rPr>
          <w:rFonts w:hint="eastAsia" w:ascii="楷体" w:hAnsi="楷体" w:eastAsia="楷体" w:cs="楷体"/>
          <w:lang w:eastAsia="zh-CN"/>
        </w:rPr>
        <w:t>命题人：张跃飞</w:t>
      </w:r>
      <w:r>
        <w:rPr>
          <w:rFonts w:hint="eastAsia" w:ascii="楷体" w:hAnsi="楷体" w:eastAsia="楷体" w:cs="楷体"/>
          <w:lang w:val="en-US" w:eastAsia="zh-CN"/>
        </w:rPr>
        <w:t xml:space="preserve">  审题人：杨建梅</w:t>
      </w:r>
    </w:p>
    <w:bookmarkEnd w:id="0"/>
    <w:p>
      <w:pPr>
        <w:spacing w:line="360" w:lineRule="auto"/>
        <w:jc w:val="center"/>
        <w:rPr>
          <w:rFonts w:ascii="Times New Roman" w:hAnsi="Times New Roman"/>
          <w:b/>
          <w:color w:val="000000"/>
          <w:sz w:val="28"/>
        </w:rPr>
      </w:pPr>
      <w:r>
        <w:rPr>
          <w:rFonts w:hint="eastAsia" w:ascii="Times New Roman" w:hAnsi="Times New Roman"/>
          <w:b/>
          <w:color w:val="000000"/>
          <w:sz w:val="28"/>
        </w:rPr>
        <w:t>第</w:t>
      </w:r>
      <w:r>
        <w:rPr>
          <w:rFonts w:ascii="Times New Roman" w:hAnsi="Times New Roman"/>
          <w:b/>
          <w:color w:val="000000"/>
          <w:sz w:val="28"/>
        </w:rPr>
        <w:t>I卷（选择题）</w:t>
      </w:r>
    </w:p>
    <w:p>
      <w:pPr>
        <w:spacing w:line="360" w:lineRule="auto"/>
        <w:jc w:val="left"/>
        <w:rPr>
          <w:rFonts w:ascii="Times New Roman" w:hAnsi="Times New Roman" w:cs="Times New Roman"/>
          <w:color w:val="000000" w:themeColor="text1"/>
          <w14:textFill>
            <w14:solidFill>
              <w14:schemeClr w14:val="tx1"/>
            </w14:solidFill>
          </w14:textFill>
        </w:rPr>
      </w:pPr>
      <w:r>
        <w:rPr>
          <w:rFonts w:ascii="宋体" w:hAnsi="宋体"/>
          <w:b/>
          <w:szCs w:val="21"/>
        </w:rPr>
        <w:t>一、选择题：本大题共</w:t>
      </w:r>
      <w:r>
        <w:rPr>
          <w:rFonts w:hint="eastAsia" w:ascii="宋体" w:hAnsi="宋体"/>
          <w:b/>
          <w:szCs w:val="21"/>
        </w:rPr>
        <w:t>30</w:t>
      </w:r>
      <w:r>
        <w:rPr>
          <w:rFonts w:ascii="宋体" w:hAnsi="宋体"/>
          <w:b/>
          <w:szCs w:val="21"/>
        </w:rPr>
        <w:t>小题，每小题2分，共</w:t>
      </w:r>
      <w:r>
        <w:rPr>
          <w:rFonts w:hint="eastAsia" w:ascii="宋体" w:hAnsi="宋体"/>
          <w:b/>
          <w:szCs w:val="21"/>
        </w:rPr>
        <w:t>60</w:t>
      </w:r>
      <w:r>
        <w:rPr>
          <w:rFonts w:ascii="宋体" w:hAnsi="宋体"/>
          <w:b/>
          <w:szCs w:val="21"/>
        </w:rPr>
        <w:t>分，只有一项是符合题目要求的。</w:t>
      </w:r>
    </w:p>
    <w:p>
      <w:pPr>
        <w:bidi w:val="0"/>
      </w:pPr>
      <w:r>
        <w:t>1．造成古代中国封建社会出现“有力者无田可耕，有田者无力可耕”现象的根本原因是(　　)</w:t>
      </w:r>
    </w:p>
    <w:p>
      <w:pPr>
        <w:bidi w:val="0"/>
      </w:pPr>
      <w:r>
        <w:t>A．贵族、官僚及豪强霸占良田</w:t>
      </w:r>
    </w:p>
    <w:p>
      <w:pPr>
        <w:bidi w:val="0"/>
      </w:pPr>
      <w:r>
        <w:t>B．土地私有制度</w:t>
      </w:r>
    </w:p>
    <w:p>
      <w:pPr>
        <w:bidi w:val="0"/>
      </w:pPr>
      <w:r>
        <w:t>C．政府采取不抑兼并的政策</w:t>
      </w:r>
    </w:p>
    <w:p>
      <w:pPr>
        <w:bidi w:val="0"/>
      </w:pPr>
      <w:r>
        <w:t>D．地权和劳动者的分离</w:t>
      </w:r>
    </w:p>
    <w:p>
      <w:pPr>
        <w:bidi w:val="0"/>
      </w:pPr>
      <w:r>
        <w:rPr>
          <w:rFonts w:hint="eastAsia"/>
          <w:lang w:val="en-US" w:eastAsia="zh-CN"/>
        </w:rPr>
        <w:t>2</w:t>
      </w:r>
      <w:r>
        <w:t>．元朝袁介在《检农吏》一诗中写道：“欲求一点半点水，却比农夫眼中泪。滔滔黄浦如沟渠，农家争水如争珠。”说明我国古代农业具有(　　)</w:t>
      </w:r>
    </w:p>
    <w:p>
      <w:pPr>
        <w:bidi w:val="0"/>
      </w:pPr>
      <w:r>
        <w:t>A．封闭性：男耕女织，自给自足</w:t>
      </w:r>
    </w:p>
    <w:p>
      <w:pPr>
        <w:bidi w:val="0"/>
      </w:pPr>
      <w:r>
        <w:t>B．脆弱性：抵御自然灾害能力弱</w:t>
      </w:r>
    </w:p>
    <w:p>
      <w:pPr>
        <w:bidi w:val="0"/>
      </w:pPr>
      <w:r>
        <w:t>C．落后性：生产工具没有进步</w:t>
      </w:r>
    </w:p>
    <w:p>
      <w:pPr>
        <w:bidi w:val="0"/>
      </w:pPr>
      <w:r>
        <w:t>D．分散性：以一家一户为生产生活单位</w:t>
      </w:r>
    </w:p>
    <w:p>
      <w:pPr>
        <w:bidi w:val="0"/>
      </w:pPr>
      <w:r>
        <w:rPr>
          <w:rFonts w:hint="eastAsia"/>
          <w:lang w:val="en-US" w:eastAsia="zh-CN"/>
        </w:rPr>
        <w:t>3</w:t>
      </w:r>
      <w:r>
        <w:t>．谚语是民众丰富智慧和普遍经验的总结。下列谚语能够反映我国小农经济自给自足特点的是(　　)</w:t>
      </w:r>
    </w:p>
    <w:p>
      <w:pPr>
        <w:bidi w:val="0"/>
      </w:pPr>
      <w:r>
        <w:t>A．庄稼一枝花，全靠肥当家</w:t>
      </w:r>
    </w:p>
    <w:p>
      <w:pPr>
        <w:bidi w:val="0"/>
      </w:pPr>
      <w:r>
        <w:t>B．黄牛过河各顾各</w:t>
      </w:r>
    </w:p>
    <w:p>
      <w:pPr>
        <w:bidi w:val="0"/>
      </w:pPr>
      <w:r>
        <w:t>C．苗儿出得齐，丰收不用提</w:t>
      </w:r>
    </w:p>
    <w:p>
      <w:pPr>
        <w:bidi w:val="0"/>
      </w:pPr>
      <w:r>
        <w:t>D．小满芝麻芒种谷</w:t>
      </w:r>
    </w:p>
    <w:p>
      <w:pPr>
        <w:bidi w:val="0"/>
      </w:pPr>
      <w:r>
        <w:rPr>
          <w:rFonts w:hint="eastAsia"/>
          <w:lang w:val="en-US" w:eastAsia="zh-CN"/>
        </w:rPr>
        <w:t>4</w:t>
      </w:r>
      <w:r>
        <w:t>．“自大街及诸坊巷，大小铺席，连门俱是”“大抵杭城是行都之处，万物所聚，诸行百市，自和宁门杈子外至观桥下，无一家不买卖者。”材料反映的是(　　)</w:t>
      </w:r>
    </w:p>
    <w:p>
      <w:pPr>
        <w:bidi w:val="0"/>
      </w:pPr>
      <w:r>
        <w:t>A．唐朝都城长安商业繁盛的景象</w:t>
      </w:r>
    </w:p>
    <w:p>
      <w:pPr>
        <w:bidi w:val="0"/>
      </w:pPr>
      <w:r>
        <w:t>B．北宋都城东京的商品交流的情形</w:t>
      </w:r>
    </w:p>
    <w:p>
      <w:pPr>
        <w:bidi w:val="0"/>
      </w:pPr>
      <w:r>
        <w:t>C．南宋都城杭州突破坊、市的限制</w:t>
      </w:r>
    </w:p>
    <w:p>
      <w:pPr>
        <w:bidi w:val="0"/>
      </w:pPr>
      <w:r>
        <w:t>D．杭州是宋代商品交易的主要场所</w:t>
      </w:r>
    </w:p>
    <w:p>
      <w:pPr>
        <w:bidi w:val="0"/>
      </w:pPr>
      <w:r>
        <w:rPr>
          <w:rFonts w:hint="eastAsia"/>
          <w:lang w:val="en-US" w:eastAsia="zh-CN"/>
        </w:rPr>
        <w:t>5</w:t>
      </w:r>
      <w:r>
        <w:t>．明中后期有大臣“请开市舶，易私贩而为公贩，不得往日本，亦禁不得以硝黄、铜、铁违禁之物夹带出海”。对该史料理解最恰当的是(　　)</w:t>
      </w:r>
    </w:p>
    <w:p>
      <w:pPr>
        <w:bidi w:val="0"/>
      </w:pPr>
      <w:r>
        <w:t>A．明代没有民间的海外贸易</w:t>
      </w:r>
    </w:p>
    <w:p>
      <w:pPr>
        <w:bidi w:val="0"/>
      </w:pPr>
      <w:r>
        <w:t>B．明政府曾奉行重商主义政策</w:t>
      </w:r>
    </w:p>
    <w:p>
      <w:pPr>
        <w:bidi w:val="0"/>
      </w:pPr>
      <w:r>
        <w:t>C．明政府曾有条件地允许海外贸易</w:t>
      </w:r>
    </w:p>
    <w:p>
      <w:pPr>
        <w:bidi w:val="0"/>
      </w:pPr>
      <w:r>
        <w:t>D．明政府从此废除“海禁”政策</w:t>
      </w:r>
    </w:p>
    <w:p>
      <w:pPr>
        <w:bidi w:val="0"/>
      </w:pPr>
      <w:r>
        <w:rPr>
          <w:rFonts w:hint="eastAsia"/>
          <w:lang w:val="en-US" w:eastAsia="zh-CN"/>
        </w:rPr>
        <w:t>6</w:t>
      </w:r>
      <w:r>
        <w:t>．清政府规定：“凡通商口岸，内省腹地，其应兴铁路、轮船、开矿、种植、纺织、制造之外，一体准民间开设，无所禁止。”该政策(　　)</w:t>
      </w:r>
    </w:p>
    <w:p>
      <w:pPr>
        <w:bidi w:val="0"/>
      </w:pPr>
      <w:r>
        <w:t>A．大力支持了洋务运动的发展</w:t>
      </w:r>
    </w:p>
    <w:p>
      <w:pPr>
        <w:bidi w:val="0"/>
      </w:pPr>
      <w:r>
        <w:t>B．使民族资本主义有了初步发展</w:t>
      </w:r>
    </w:p>
    <w:p>
      <w:pPr>
        <w:bidi w:val="0"/>
      </w:pPr>
      <w:r>
        <w:t>C．促使民族资本主义的产生</w:t>
      </w:r>
    </w:p>
    <w:p>
      <w:pPr>
        <w:bidi w:val="0"/>
      </w:pPr>
      <w:r>
        <w:t>D．使民族工业迎来了进一步发展的春天</w:t>
      </w:r>
    </w:p>
    <w:p>
      <w:pPr>
        <w:bidi w:val="0"/>
      </w:pPr>
      <w:r>
        <w:t>7．中国民族资本主义代表新的生产方式，它的发展是曲折的。图中出现B处(1919年前后)这一现象的最重要原因是(　　)</w:t>
      </w:r>
    </w:p>
    <w:p>
      <w:pPr>
        <w:bidi w:val="0"/>
      </w:pPr>
      <w:r>
        <w:fldChar w:fldCharType="begin"/>
      </w:r>
      <w:r>
        <w:instrText xml:space="preserve"> INCLUDEPICTURE "C:\\Users\\Administrator\\Documents\\49.TIF" \* MERGEFORMAT </w:instrText>
      </w:r>
      <w:r>
        <w:fldChar w:fldCharType="separate"/>
      </w:r>
      <w:r>
        <w:drawing>
          <wp:inline distT="0" distB="0" distL="114300" distR="114300">
            <wp:extent cx="2023745" cy="1103630"/>
            <wp:effectExtent l="0" t="0" r="1460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r:link="rId5"/>
                    <a:stretch>
                      <a:fillRect/>
                    </a:stretch>
                  </pic:blipFill>
                  <pic:spPr>
                    <a:xfrm>
                      <a:off x="0" y="0"/>
                      <a:ext cx="2023745" cy="1103630"/>
                    </a:xfrm>
                    <a:prstGeom prst="rect">
                      <a:avLst/>
                    </a:prstGeom>
                    <a:noFill/>
                    <a:ln>
                      <a:noFill/>
                    </a:ln>
                  </pic:spPr>
                </pic:pic>
              </a:graphicData>
            </a:graphic>
          </wp:inline>
        </w:drawing>
      </w:r>
      <w:r>
        <w:fldChar w:fldCharType="end"/>
      </w:r>
    </w:p>
    <w:p>
      <w:pPr>
        <w:bidi w:val="0"/>
      </w:pPr>
      <w:r>
        <w:t>A．民国政府鼓励发展实业</w:t>
      </w:r>
    </w:p>
    <w:p>
      <w:pPr>
        <w:bidi w:val="0"/>
      </w:pPr>
      <w:r>
        <w:t>B．全国性抵制洋货运动</w:t>
      </w:r>
    </w:p>
    <w:p>
      <w:pPr>
        <w:bidi w:val="0"/>
      </w:pPr>
      <w:r>
        <w:t>C．帝国主义暂时放松了对华经济侵略</w:t>
      </w:r>
    </w:p>
    <w:p>
      <w:pPr>
        <w:bidi w:val="0"/>
      </w:pPr>
      <w:r>
        <w:t>D．封建专制统治被推翻</w:t>
      </w:r>
    </w:p>
    <w:p>
      <w:pPr>
        <w:bidi w:val="0"/>
      </w:pPr>
      <w:r>
        <w:rPr>
          <w:rFonts w:hint="eastAsia"/>
          <w:lang w:val="en-US" w:eastAsia="zh-CN"/>
        </w:rPr>
        <w:t>8</w:t>
      </w:r>
      <w:r>
        <w:t>．鸦片战争以后至新中国成立前，大批的中国人为了实现富国之梦兴办实业，试图以经济振兴实现国家富强，结果都失败了。这一现象说明了(　　)</w:t>
      </w:r>
    </w:p>
    <w:p>
      <w:pPr>
        <w:bidi w:val="0"/>
      </w:pPr>
      <w:r>
        <w:t>A．实现民族独立是发展近代化的前提</w:t>
      </w:r>
    </w:p>
    <w:p>
      <w:pPr>
        <w:bidi w:val="0"/>
      </w:pPr>
      <w:r>
        <w:t>B．中国民族工业发展先天不足</w:t>
      </w:r>
    </w:p>
    <w:p>
      <w:pPr>
        <w:bidi w:val="0"/>
      </w:pPr>
      <w:r>
        <w:t>C．封建专制统治是近代化的主要障碍</w:t>
      </w:r>
    </w:p>
    <w:p>
      <w:pPr>
        <w:bidi w:val="0"/>
      </w:pPr>
      <w:r>
        <w:t>D．思想解放是开始近代化的先决条件</w:t>
      </w:r>
    </w:p>
    <w:p>
      <w:pPr>
        <w:bidi w:val="0"/>
      </w:pPr>
      <w:r>
        <w:rPr>
          <w:rFonts w:hint="eastAsia"/>
          <w:lang w:val="en-US" w:eastAsia="zh-CN"/>
        </w:rPr>
        <w:t>9</w:t>
      </w:r>
      <w:r>
        <w:rPr>
          <w:rFonts w:hint="eastAsia"/>
        </w:rPr>
        <w:t>．1933年，《申报》登载了这样一段评论：“在内外层层叠叠高压状态下的中国，最急需的是整个地实行社会主义的统制经济(计划经济)和集体生产。”材料反映出当时中国(　　)</w:t>
      </w:r>
    </w:p>
    <w:p>
      <w:pPr>
        <w:bidi w:val="0"/>
      </w:pPr>
      <w:r>
        <w:rPr>
          <w:rFonts w:hint="eastAsia"/>
        </w:rPr>
        <w:t>A．社会主义建设在苏区获得成功                      B．民族工业在大危机机遇下迅速发展</w:t>
      </w:r>
    </w:p>
    <w:p>
      <w:pPr>
        <w:bidi w:val="0"/>
      </w:pPr>
      <w:r>
        <w:rPr>
          <w:rFonts w:hint="eastAsia"/>
        </w:rPr>
        <w:t>C．中国经济建设深受苏联思潮的影响              D．日本全面侵华民族危机严重</w:t>
      </w:r>
    </w:p>
    <w:p>
      <w:pPr>
        <w:bidi w:val="0"/>
      </w:pPr>
      <w:r>
        <w:rPr>
          <w:rFonts w:hint="eastAsia"/>
        </w:rPr>
        <w:t xml:space="preserve">10．下表是1866—1868年国外棉布在中国的售价变化情况。据此表格信息可推出(　　) </w:t>
      </w:r>
    </w:p>
    <w:tbl>
      <w:tblPr>
        <w:tblStyle w:val="3"/>
        <w:tblW w:w="80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220"/>
        <w:gridCol w:w="2391"/>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pPr>
              <w:bidi w:val="0"/>
            </w:pPr>
            <w:r>
              <w:rPr>
                <w:rFonts w:hint="eastAsia"/>
              </w:rPr>
              <w:t>时间</w:t>
            </w:r>
            <w:r>
              <w:t xml:space="preserve"> </w:t>
            </w:r>
          </w:p>
        </w:tc>
        <w:tc>
          <w:tcPr>
            <w:tcW w:w="2220" w:type="dxa"/>
            <w:tcBorders>
              <w:top w:val="single" w:color="auto" w:sz="4" w:space="0"/>
              <w:left w:val="single" w:color="auto" w:sz="4" w:space="0"/>
              <w:bottom w:val="single" w:color="auto" w:sz="4" w:space="0"/>
              <w:right w:val="single" w:color="auto" w:sz="4" w:space="0"/>
            </w:tcBorders>
            <w:noWrap w:val="0"/>
            <w:vAlign w:val="top"/>
          </w:tcPr>
          <w:p>
            <w:pPr>
              <w:bidi w:val="0"/>
            </w:pPr>
            <w:r>
              <w:t>1866</w:t>
            </w:r>
            <w:r>
              <w:rPr>
                <w:rFonts w:hint="eastAsia"/>
              </w:rPr>
              <w:t>年</w:t>
            </w:r>
            <w:r>
              <w:t xml:space="preserve"> </w:t>
            </w:r>
          </w:p>
        </w:tc>
        <w:tc>
          <w:tcPr>
            <w:tcW w:w="2391" w:type="dxa"/>
            <w:tcBorders>
              <w:top w:val="single" w:color="auto" w:sz="4" w:space="0"/>
              <w:left w:val="single" w:color="auto" w:sz="4" w:space="0"/>
              <w:bottom w:val="single" w:color="auto" w:sz="4" w:space="0"/>
              <w:right w:val="single" w:color="auto" w:sz="4" w:space="0"/>
            </w:tcBorders>
            <w:noWrap w:val="0"/>
            <w:vAlign w:val="top"/>
          </w:tcPr>
          <w:p>
            <w:pPr>
              <w:bidi w:val="0"/>
            </w:pPr>
            <w:r>
              <w:t>1867</w:t>
            </w:r>
            <w:r>
              <w:rPr>
                <w:rFonts w:hint="eastAsia"/>
              </w:rPr>
              <w:t>年</w:t>
            </w:r>
            <w:r>
              <w:t xml:space="preserve"> </w:t>
            </w:r>
          </w:p>
        </w:tc>
        <w:tc>
          <w:tcPr>
            <w:tcW w:w="2518" w:type="dxa"/>
            <w:tcBorders>
              <w:top w:val="single" w:color="auto" w:sz="4" w:space="0"/>
              <w:left w:val="single" w:color="auto" w:sz="4" w:space="0"/>
              <w:bottom w:val="single" w:color="auto" w:sz="4" w:space="0"/>
              <w:right w:val="single" w:color="auto" w:sz="4" w:space="0"/>
            </w:tcBorders>
            <w:noWrap w:val="0"/>
            <w:vAlign w:val="top"/>
          </w:tcPr>
          <w:p>
            <w:pPr>
              <w:bidi w:val="0"/>
            </w:pPr>
            <w:r>
              <w:t>1868</w:t>
            </w:r>
            <w:r>
              <w:rPr>
                <w:rFonts w:hint="eastAsia"/>
              </w:rPr>
              <w:t>年</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pPr>
              <w:bidi w:val="0"/>
            </w:pPr>
            <w:r>
              <w:rPr>
                <w:rFonts w:hint="eastAsia"/>
              </w:rPr>
              <w:t>价格</w:t>
            </w:r>
            <w:r>
              <w:t xml:space="preserve"> </w:t>
            </w:r>
          </w:p>
        </w:tc>
        <w:tc>
          <w:tcPr>
            <w:tcW w:w="2220" w:type="dxa"/>
            <w:tcBorders>
              <w:top w:val="single" w:color="auto" w:sz="4" w:space="0"/>
              <w:left w:val="single" w:color="auto" w:sz="4" w:space="0"/>
              <w:bottom w:val="single" w:color="auto" w:sz="4" w:space="0"/>
              <w:right w:val="single" w:color="auto" w:sz="4" w:space="0"/>
            </w:tcBorders>
            <w:noWrap w:val="0"/>
            <w:vAlign w:val="top"/>
          </w:tcPr>
          <w:p>
            <w:pPr>
              <w:bidi w:val="0"/>
            </w:pPr>
            <w:r>
              <w:t>2</w:t>
            </w:r>
            <w:r>
              <w:rPr>
                <w:rFonts w:hint="eastAsia"/>
              </w:rPr>
              <w:t>两</w:t>
            </w:r>
            <w:r>
              <w:t>9</w:t>
            </w:r>
            <w:r>
              <w:rPr>
                <w:rFonts w:hint="eastAsia"/>
              </w:rPr>
              <w:t>钱至</w:t>
            </w:r>
            <w:r>
              <w:t>4</w:t>
            </w:r>
            <w:r>
              <w:rPr>
                <w:rFonts w:hint="eastAsia"/>
              </w:rPr>
              <w:t>两</w:t>
            </w:r>
            <w:r>
              <w:t>/</w:t>
            </w:r>
            <w:r>
              <w:rPr>
                <w:rFonts w:hint="eastAsia"/>
              </w:rPr>
              <w:t>匹</w:t>
            </w:r>
            <w:r>
              <w:t xml:space="preserve"> </w:t>
            </w:r>
          </w:p>
        </w:tc>
        <w:tc>
          <w:tcPr>
            <w:tcW w:w="2391" w:type="dxa"/>
            <w:tcBorders>
              <w:top w:val="single" w:color="auto" w:sz="4" w:space="0"/>
              <w:left w:val="single" w:color="auto" w:sz="4" w:space="0"/>
              <w:bottom w:val="single" w:color="auto" w:sz="4" w:space="0"/>
              <w:right w:val="single" w:color="auto" w:sz="4" w:space="0"/>
            </w:tcBorders>
            <w:noWrap w:val="0"/>
            <w:vAlign w:val="top"/>
          </w:tcPr>
          <w:p>
            <w:pPr>
              <w:bidi w:val="0"/>
            </w:pPr>
            <w:r>
              <w:t>2</w:t>
            </w:r>
            <w:r>
              <w:rPr>
                <w:rFonts w:hint="eastAsia"/>
              </w:rPr>
              <w:t>两</w:t>
            </w:r>
            <w:r>
              <w:t>5</w:t>
            </w:r>
            <w:r>
              <w:rPr>
                <w:rFonts w:hint="eastAsia"/>
              </w:rPr>
              <w:t>钱至</w:t>
            </w:r>
            <w:r>
              <w:t>3</w:t>
            </w:r>
            <w:r>
              <w:rPr>
                <w:rFonts w:hint="eastAsia"/>
              </w:rPr>
              <w:t>两</w:t>
            </w:r>
            <w:r>
              <w:t>/</w:t>
            </w:r>
            <w:r>
              <w:rPr>
                <w:rFonts w:hint="eastAsia"/>
              </w:rPr>
              <w:t>匹</w:t>
            </w:r>
            <w:r>
              <w:t xml:space="preserve"> </w:t>
            </w:r>
          </w:p>
        </w:tc>
        <w:tc>
          <w:tcPr>
            <w:tcW w:w="2518" w:type="dxa"/>
            <w:tcBorders>
              <w:top w:val="single" w:color="auto" w:sz="4" w:space="0"/>
              <w:left w:val="single" w:color="auto" w:sz="4" w:space="0"/>
              <w:bottom w:val="single" w:color="auto" w:sz="4" w:space="0"/>
              <w:right w:val="single" w:color="auto" w:sz="4" w:space="0"/>
            </w:tcBorders>
            <w:noWrap w:val="0"/>
            <w:vAlign w:val="top"/>
          </w:tcPr>
          <w:p>
            <w:pPr>
              <w:bidi w:val="0"/>
            </w:pPr>
            <w:r>
              <w:t>2</w:t>
            </w:r>
            <w:r>
              <w:rPr>
                <w:rFonts w:hint="eastAsia"/>
              </w:rPr>
              <w:t>两</w:t>
            </w:r>
            <w:r>
              <w:t>2</w:t>
            </w:r>
            <w:r>
              <w:rPr>
                <w:rFonts w:hint="eastAsia"/>
              </w:rPr>
              <w:t>钱至</w:t>
            </w:r>
            <w:r>
              <w:t>2</w:t>
            </w:r>
            <w:r>
              <w:rPr>
                <w:rFonts w:hint="eastAsia"/>
              </w:rPr>
              <w:t>两</w:t>
            </w:r>
            <w:r>
              <w:t>5</w:t>
            </w:r>
            <w:r>
              <w:rPr>
                <w:rFonts w:hint="eastAsia"/>
              </w:rPr>
              <w:t>钱</w:t>
            </w:r>
            <w:r>
              <w:t>/</w:t>
            </w:r>
            <w:r>
              <w:rPr>
                <w:rFonts w:hint="eastAsia"/>
              </w:rPr>
              <w:t>匹</w:t>
            </w:r>
            <w:r>
              <w:t xml:space="preserve"> </w:t>
            </w:r>
          </w:p>
        </w:tc>
      </w:tr>
    </w:tbl>
    <w:p>
      <w:pPr>
        <w:bidi w:val="0"/>
      </w:pPr>
      <w:r>
        <w:rPr>
          <w:rFonts w:hint="eastAsia"/>
        </w:rPr>
        <w:t>A．中国封建自然经济进一步强化                      B．中国小农经济模式加速解体</w:t>
      </w:r>
    </w:p>
    <w:p>
      <w:pPr>
        <w:bidi w:val="0"/>
        <w:rPr>
          <w:rFonts w:hint="eastAsia"/>
        </w:rPr>
      </w:pPr>
      <w:r>
        <w:rPr>
          <w:rFonts w:hint="eastAsia"/>
        </w:rPr>
        <w:t>C．中国民间手工业进一步发展                          D．民族工商业与外国商战激烈</w:t>
      </w:r>
    </w:p>
    <w:p>
      <w:pPr>
        <w:bidi w:val="0"/>
      </w:pPr>
      <w:r>
        <w:rPr>
          <w:rFonts w:hint="eastAsia"/>
          <w:lang w:val="en-US" w:eastAsia="zh-CN"/>
        </w:rPr>
        <w:t>11</w:t>
      </w:r>
      <w:r>
        <w:rPr>
          <w:rFonts w:hint="eastAsia"/>
        </w:rPr>
        <w:t>．</w:t>
      </w:r>
      <w:r>
        <w:t>二十世纪六七十年代我国一些农村吹哨上工，农民听到“头遍哨子不买账，二遍哨子伸头望，三遍哨子慢慢晃”。这一顺口溜反映的实质问题是</w:t>
      </w:r>
    </w:p>
    <w:p>
      <w:pPr>
        <w:bidi w:val="0"/>
      </w:pPr>
      <w:r>
        <w:t xml:space="preserve">A．农村的生产关系已出现不适应生产力发展的环节     </w:t>
      </w:r>
    </w:p>
    <w:p>
      <w:pPr>
        <w:bidi w:val="0"/>
      </w:pPr>
      <w:r>
        <w:t>B．体现了社会主义制度的优越性</w:t>
      </w:r>
    </w:p>
    <w:p>
      <w:pPr>
        <w:bidi w:val="0"/>
      </w:pPr>
      <w:r>
        <w:rPr>
          <w:rFonts w:hint="eastAsia"/>
        </w:rPr>
        <w:t>C</w:t>
      </w:r>
      <w:r>
        <w:t xml:space="preserve">．这是由社会主义向共产主义过渡的最好形式     </w:t>
      </w:r>
    </w:p>
    <w:p>
      <w:pPr>
        <w:bidi w:val="0"/>
        <w:rPr>
          <w:rFonts w:hint="eastAsia"/>
        </w:rPr>
      </w:pPr>
      <w:r>
        <w:t>D．经济建设的速度超</w:t>
      </w:r>
      <w:r>
        <w:rPr>
          <w:rFonts w:hint="eastAsia"/>
        </w:rPr>
        <w:t>越了客观规律</w:t>
      </w:r>
    </w:p>
    <w:p>
      <w:pPr>
        <w:bidi w:val="0"/>
        <w:rPr>
          <w:rFonts w:hint="eastAsia"/>
        </w:rPr>
      </w:pPr>
      <w:r>
        <w:rPr>
          <w:rFonts w:hint="eastAsia"/>
        </w:rPr>
        <w:t>12. 1983年12月1日，商业部通告全国：敞开供应棉布，取消布票。从此：自1954年9月9日开始使用的布票成为了历史文物，这说明</w:t>
      </w:r>
      <w:r>
        <w:rPr>
          <w:rFonts w:hint="eastAsia"/>
        </w:rPr>
        <w:tab/>
      </w:r>
      <w:r>
        <w:rPr>
          <w:rFonts w:hint="eastAsia"/>
        </w:rPr>
        <w:tab/>
      </w:r>
      <w:r>
        <w:rPr>
          <w:rFonts w:hint="eastAsia"/>
        </w:rPr>
        <w:t>（    ）</w:t>
      </w:r>
    </w:p>
    <w:p>
      <w:pPr>
        <w:bidi w:val="0"/>
        <w:rPr>
          <w:rFonts w:hint="eastAsia"/>
        </w:rPr>
      </w:pPr>
      <w:r>
        <w:rPr>
          <w:rFonts w:hint="eastAsia"/>
        </w:rPr>
        <w:tab/>
      </w:r>
      <w:r>
        <w:rPr>
          <w:rFonts w:hint="eastAsia"/>
        </w:rPr>
        <w:t>①中国已经全面迈向小康社会</w:t>
      </w:r>
      <w:r>
        <w:rPr>
          <w:rFonts w:hint="eastAsia"/>
        </w:rPr>
        <w:tab/>
      </w:r>
    </w:p>
    <w:p>
      <w:pPr>
        <w:bidi w:val="0"/>
        <w:rPr>
          <w:rFonts w:hint="eastAsia"/>
        </w:rPr>
      </w:pPr>
      <w:r>
        <w:rPr>
          <w:rFonts w:hint="eastAsia"/>
        </w:rPr>
        <w:t>②政府</w:t>
      </w:r>
      <w:r>
        <w:rPr>
          <w:rFonts w:hint="eastAsia"/>
          <w:lang w:eastAsia="zh-CN"/>
        </w:rPr>
        <w:t>逐渐</w:t>
      </w:r>
      <w:r>
        <w:rPr>
          <w:rFonts w:hint="eastAsia"/>
        </w:rPr>
        <w:t>改变以行政手段调配资源的做法</w:t>
      </w:r>
    </w:p>
    <w:p>
      <w:pPr>
        <w:bidi w:val="0"/>
        <w:rPr>
          <w:rFonts w:hint="eastAsia"/>
        </w:rPr>
      </w:pPr>
      <w:r>
        <w:rPr>
          <w:rFonts w:hint="eastAsia"/>
        </w:rPr>
        <w:tab/>
      </w:r>
      <w:r>
        <w:rPr>
          <w:rFonts w:hint="eastAsia"/>
        </w:rPr>
        <w:t>③中国逐渐由计划经济向市场经济过渡</w:t>
      </w:r>
    </w:p>
    <w:p>
      <w:pPr>
        <w:bidi w:val="0"/>
        <w:rPr>
          <w:rFonts w:hint="eastAsia"/>
        </w:rPr>
      </w:pPr>
      <w:r>
        <w:rPr>
          <w:rFonts w:hint="eastAsia"/>
        </w:rPr>
        <w:t>④中国的棉布生产已经出现了供过于求的局面</w:t>
      </w:r>
    </w:p>
    <w:p>
      <w:pPr>
        <w:bidi w:val="0"/>
        <w:rPr>
          <w:rFonts w:hint="eastAsia"/>
        </w:rPr>
      </w:pPr>
      <w:r>
        <w:rPr>
          <w:rFonts w:hint="eastAsia"/>
        </w:rPr>
        <w:tab/>
      </w:r>
      <w:r>
        <w:rPr>
          <w:rFonts w:hint="eastAsia"/>
        </w:rPr>
        <w:t>A．①②</w:t>
      </w:r>
      <w:r>
        <w:rPr>
          <w:rFonts w:hint="eastAsia"/>
        </w:rPr>
        <w:tab/>
      </w:r>
      <w:r>
        <w:rPr>
          <w:rFonts w:hint="eastAsia"/>
        </w:rPr>
        <w:t>B．②③</w:t>
      </w:r>
      <w:r>
        <w:rPr>
          <w:rFonts w:hint="eastAsia"/>
        </w:rPr>
        <w:tab/>
      </w:r>
      <w:r>
        <w:rPr>
          <w:rFonts w:hint="eastAsia"/>
        </w:rPr>
        <w:t>C．③④</w:t>
      </w:r>
      <w:r>
        <w:rPr>
          <w:rFonts w:hint="eastAsia"/>
        </w:rPr>
        <w:tab/>
      </w:r>
      <w:r>
        <w:rPr>
          <w:rFonts w:hint="eastAsia"/>
        </w:rPr>
        <w:t>D．②③④</w:t>
      </w:r>
    </w:p>
    <w:p>
      <w:pPr>
        <w:bidi w:val="0"/>
        <w:rPr>
          <w:rFonts w:hint="eastAsia"/>
        </w:rPr>
      </w:pPr>
      <w:r>
        <w:rPr>
          <w:rFonts w:hint="eastAsia"/>
        </w:rPr>
        <w:t>1</w:t>
      </w:r>
      <w:r>
        <w:rPr>
          <w:rFonts w:hint="eastAsia"/>
          <w:lang w:val="en-US" w:eastAsia="zh-CN"/>
        </w:rPr>
        <w:t>3</w:t>
      </w:r>
      <w:r>
        <w:rPr>
          <w:rFonts w:hint="eastAsia"/>
        </w:rPr>
        <w:t xml:space="preserve">. 20世纪50年代“农民申请加入合作社”和七八十年代“农民领取生产承包合同书”的相同之处是                        </w:t>
      </w:r>
    </w:p>
    <w:p>
      <w:pPr>
        <w:bidi w:val="0"/>
        <w:rPr>
          <w:rFonts w:hint="eastAsia"/>
        </w:rPr>
      </w:pPr>
      <w:r>
        <w:rPr>
          <w:rFonts w:hint="eastAsia"/>
        </w:rPr>
        <w:t xml:space="preserve">A. 建国以来我国农村生产资料所有制的重大变革       </w:t>
      </w:r>
    </w:p>
    <w:p>
      <w:pPr>
        <w:bidi w:val="0"/>
        <w:rPr>
          <w:rFonts w:hint="eastAsia"/>
        </w:rPr>
      </w:pPr>
      <w:r>
        <w:rPr>
          <w:rFonts w:hint="eastAsia"/>
        </w:rPr>
        <w:t>B. 农民获得了生产和分配的自主权，克服了平均主义</w:t>
      </w:r>
    </w:p>
    <w:p>
      <w:pPr>
        <w:bidi w:val="0"/>
        <w:rPr>
          <w:rFonts w:hint="eastAsia"/>
        </w:rPr>
      </w:pPr>
      <w:r>
        <w:rPr>
          <w:rFonts w:hint="eastAsia"/>
        </w:rPr>
        <w:t xml:space="preserve">C. 目的是把中国建设成为社会主义工业化国家             </w:t>
      </w:r>
    </w:p>
    <w:p>
      <w:pPr>
        <w:bidi w:val="0"/>
        <w:rPr>
          <w:rFonts w:hint="eastAsia"/>
        </w:rPr>
      </w:pPr>
      <w:r>
        <w:rPr>
          <w:rFonts w:hint="eastAsia"/>
        </w:rPr>
        <w:t>D. 中共在实践中努力探索建设符合本国国情的社会主义道路</w:t>
      </w:r>
    </w:p>
    <w:p>
      <w:pPr>
        <w:bidi w:val="0"/>
        <w:rPr>
          <w:rFonts w:hint="eastAsia"/>
        </w:rPr>
      </w:pPr>
      <w:r>
        <w:rPr>
          <w:rFonts w:hint="eastAsia"/>
          <w:lang w:val="en-US" w:eastAsia="zh-CN"/>
        </w:rPr>
        <w:t>14</w:t>
      </w:r>
      <w:r>
        <w:rPr>
          <w:rFonts w:hint="eastAsia"/>
        </w:rPr>
        <w:t>.</w:t>
      </w:r>
      <w:r>
        <w:t xml:space="preserve"> </w:t>
      </w:r>
      <w:r>
        <w:rPr>
          <w:rFonts w:hint="eastAsia"/>
        </w:rPr>
        <w:t>每年分春秋两季在广州举办的广交会(中国出口商品交易会)，是中国目前历史最长、层次最高的综合性国际贸易盛会。对下表的理解，不正确的是（　　）</w:t>
      </w:r>
    </w:p>
    <w:p>
      <w:pPr>
        <w:bidi w:val="0"/>
        <w:rPr>
          <w:rFonts w:hint="eastAsia"/>
        </w:rPr>
      </w:pPr>
      <w:r>
        <w:rPr>
          <w:rFonts w:hint="eastAsia"/>
        </w:rPr>
        <w:t>2006年第100届广交会参展企业分类</w:t>
      </w:r>
    </w:p>
    <w:tbl>
      <w:tblPr>
        <w:tblStyle w:val="3"/>
        <w:tblW w:w="7943" w:type="dxa"/>
        <w:jc w:val="center"/>
        <w:tblInd w:w="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1076"/>
        <w:gridCol w:w="1274"/>
        <w:gridCol w:w="1274"/>
        <w:gridCol w:w="126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1" w:type="dxa"/>
            <w:noWrap w:val="0"/>
            <w:vAlign w:val="top"/>
          </w:tcPr>
          <w:p>
            <w:pPr>
              <w:bidi w:val="0"/>
              <w:rPr>
                <w:rFonts w:hint="eastAsia"/>
              </w:rPr>
            </w:pPr>
            <w:r>
              <w:rPr>
                <w:rFonts w:hint="eastAsia"/>
              </w:rPr>
              <w:t>类别</w:t>
            </w:r>
          </w:p>
        </w:tc>
        <w:tc>
          <w:tcPr>
            <w:tcW w:w="1076" w:type="dxa"/>
            <w:noWrap w:val="0"/>
            <w:vAlign w:val="top"/>
          </w:tcPr>
          <w:p>
            <w:pPr>
              <w:bidi w:val="0"/>
              <w:rPr>
                <w:rFonts w:hint="eastAsia"/>
              </w:rPr>
            </w:pPr>
            <w:r>
              <w:rPr>
                <w:rFonts w:hint="eastAsia"/>
              </w:rPr>
              <w:t>私营企业</w:t>
            </w:r>
          </w:p>
        </w:tc>
        <w:tc>
          <w:tcPr>
            <w:tcW w:w="1274" w:type="dxa"/>
            <w:noWrap w:val="0"/>
            <w:vAlign w:val="top"/>
          </w:tcPr>
          <w:p>
            <w:pPr>
              <w:bidi w:val="0"/>
              <w:rPr>
                <w:rFonts w:hint="eastAsia"/>
              </w:rPr>
            </w:pPr>
            <w:r>
              <w:rPr>
                <w:rFonts w:hint="eastAsia"/>
              </w:rPr>
              <w:t>国营企业</w:t>
            </w:r>
          </w:p>
        </w:tc>
        <w:tc>
          <w:tcPr>
            <w:tcW w:w="1274" w:type="dxa"/>
            <w:noWrap w:val="0"/>
            <w:vAlign w:val="top"/>
          </w:tcPr>
          <w:p>
            <w:pPr>
              <w:bidi w:val="0"/>
              <w:rPr>
                <w:rFonts w:hint="eastAsia"/>
              </w:rPr>
            </w:pPr>
            <w:r>
              <w:rPr>
                <w:rFonts w:hint="eastAsia"/>
              </w:rPr>
              <w:t>三资企业</w:t>
            </w:r>
          </w:p>
        </w:tc>
        <w:tc>
          <w:tcPr>
            <w:tcW w:w="1264" w:type="dxa"/>
            <w:noWrap w:val="0"/>
            <w:vAlign w:val="top"/>
          </w:tcPr>
          <w:p>
            <w:pPr>
              <w:bidi w:val="0"/>
              <w:rPr>
                <w:rFonts w:hint="eastAsia"/>
              </w:rPr>
            </w:pPr>
            <w:r>
              <w:rPr>
                <w:rFonts w:hint="eastAsia"/>
              </w:rPr>
              <w:t>其他企业</w:t>
            </w:r>
          </w:p>
        </w:tc>
        <w:tc>
          <w:tcPr>
            <w:tcW w:w="1264" w:type="dxa"/>
            <w:noWrap w:val="0"/>
            <w:vAlign w:val="top"/>
          </w:tcPr>
          <w:p>
            <w:pPr>
              <w:bidi w:val="0"/>
              <w:rPr>
                <w:rFonts w:hint="eastAsia"/>
              </w:rPr>
            </w:pPr>
            <w:r>
              <w:rPr>
                <w:rFonts w:hint="eastAsia"/>
              </w:rPr>
              <w:t>媒体企业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1" w:type="dxa"/>
            <w:noWrap w:val="0"/>
            <w:vAlign w:val="top"/>
          </w:tcPr>
          <w:p>
            <w:pPr>
              <w:bidi w:val="0"/>
              <w:rPr>
                <w:rFonts w:hint="eastAsia"/>
              </w:rPr>
            </w:pPr>
            <w:r>
              <w:rPr>
                <w:rFonts w:hint="eastAsia"/>
              </w:rPr>
              <w:t>参展企业数(家)</w:t>
            </w:r>
          </w:p>
        </w:tc>
        <w:tc>
          <w:tcPr>
            <w:tcW w:w="1076" w:type="dxa"/>
            <w:noWrap w:val="0"/>
            <w:vAlign w:val="top"/>
          </w:tcPr>
          <w:p>
            <w:pPr>
              <w:bidi w:val="0"/>
              <w:rPr>
                <w:rFonts w:hint="eastAsia"/>
              </w:rPr>
            </w:pPr>
            <w:r>
              <w:rPr>
                <w:rFonts w:hint="eastAsia"/>
              </w:rPr>
              <w:t>5561</w:t>
            </w:r>
          </w:p>
        </w:tc>
        <w:tc>
          <w:tcPr>
            <w:tcW w:w="1274" w:type="dxa"/>
            <w:noWrap w:val="0"/>
            <w:vAlign w:val="top"/>
          </w:tcPr>
          <w:p>
            <w:pPr>
              <w:bidi w:val="0"/>
              <w:rPr>
                <w:rFonts w:hint="eastAsia"/>
              </w:rPr>
            </w:pPr>
            <w:r>
              <w:rPr>
                <w:rFonts w:hint="eastAsia"/>
              </w:rPr>
              <w:t>4055</w:t>
            </w:r>
          </w:p>
        </w:tc>
        <w:tc>
          <w:tcPr>
            <w:tcW w:w="1274" w:type="dxa"/>
            <w:noWrap w:val="0"/>
            <w:vAlign w:val="top"/>
          </w:tcPr>
          <w:p>
            <w:pPr>
              <w:bidi w:val="0"/>
              <w:rPr>
                <w:rFonts w:hint="eastAsia"/>
              </w:rPr>
            </w:pPr>
            <w:r>
              <w:rPr>
                <w:rFonts w:hint="eastAsia"/>
              </w:rPr>
              <w:t>2709</w:t>
            </w:r>
          </w:p>
        </w:tc>
        <w:tc>
          <w:tcPr>
            <w:tcW w:w="1264" w:type="dxa"/>
            <w:noWrap w:val="0"/>
            <w:vAlign w:val="top"/>
          </w:tcPr>
          <w:p>
            <w:pPr>
              <w:bidi w:val="0"/>
              <w:rPr>
                <w:rFonts w:hint="eastAsia"/>
              </w:rPr>
            </w:pPr>
            <w:r>
              <w:rPr>
                <w:rFonts w:hint="eastAsia"/>
              </w:rPr>
              <w:t>1305</w:t>
            </w:r>
          </w:p>
        </w:tc>
        <w:tc>
          <w:tcPr>
            <w:tcW w:w="1264" w:type="dxa"/>
            <w:noWrap w:val="0"/>
            <w:vAlign w:val="top"/>
          </w:tcPr>
          <w:p>
            <w:pPr>
              <w:bidi w:val="0"/>
              <w:rPr>
                <w:rFonts w:hint="eastAsia"/>
              </w:rPr>
            </w:pPr>
            <w:r>
              <w:rPr>
                <w:rFonts w:hint="eastAsia"/>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1" w:type="dxa"/>
            <w:noWrap w:val="0"/>
            <w:vAlign w:val="top"/>
          </w:tcPr>
          <w:p>
            <w:pPr>
              <w:bidi w:val="0"/>
              <w:rPr>
                <w:rFonts w:hint="eastAsia"/>
              </w:rPr>
            </w:pPr>
            <w:r>
              <w:rPr>
                <w:rFonts w:hint="eastAsia"/>
              </w:rPr>
              <w:t>百分比（%）</w:t>
            </w:r>
          </w:p>
        </w:tc>
        <w:tc>
          <w:tcPr>
            <w:tcW w:w="1076" w:type="dxa"/>
            <w:noWrap w:val="0"/>
            <w:vAlign w:val="top"/>
          </w:tcPr>
          <w:p>
            <w:pPr>
              <w:bidi w:val="0"/>
              <w:rPr>
                <w:rFonts w:hint="eastAsia"/>
              </w:rPr>
            </w:pPr>
            <w:r>
              <w:rPr>
                <w:rFonts w:hint="eastAsia"/>
              </w:rPr>
              <w:t>39.12</w:t>
            </w:r>
          </w:p>
        </w:tc>
        <w:tc>
          <w:tcPr>
            <w:tcW w:w="1274" w:type="dxa"/>
            <w:noWrap w:val="0"/>
            <w:vAlign w:val="top"/>
          </w:tcPr>
          <w:p>
            <w:pPr>
              <w:bidi w:val="0"/>
              <w:rPr>
                <w:rFonts w:hint="eastAsia"/>
              </w:rPr>
            </w:pPr>
            <w:r>
              <w:rPr>
                <w:rFonts w:hint="eastAsia"/>
              </w:rPr>
              <w:t>28.96</w:t>
            </w:r>
          </w:p>
        </w:tc>
        <w:tc>
          <w:tcPr>
            <w:tcW w:w="1274" w:type="dxa"/>
            <w:noWrap w:val="0"/>
            <w:vAlign w:val="top"/>
          </w:tcPr>
          <w:p>
            <w:pPr>
              <w:bidi w:val="0"/>
              <w:rPr>
                <w:rFonts w:hint="eastAsia"/>
              </w:rPr>
            </w:pPr>
            <w:r>
              <w:rPr>
                <w:rFonts w:hint="eastAsia"/>
              </w:rPr>
              <w:t>19.35</w:t>
            </w:r>
          </w:p>
        </w:tc>
        <w:tc>
          <w:tcPr>
            <w:tcW w:w="1264" w:type="dxa"/>
            <w:noWrap w:val="0"/>
            <w:vAlign w:val="top"/>
          </w:tcPr>
          <w:p>
            <w:pPr>
              <w:bidi w:val="0"/>
              <w:rPr>
                <w:rFonts w:hint="eastAsia"/>
              </w:rPr>
            </w:pPr>
            <w:r>
              <w:rPr>
                <w:rFonts w:hint="eastAsia"/>
              </w:rPr>
              <w:t>9.32</w:t>
            </w:r>
          </w:p>
        </w:tc>
        <w:tc>
          <w:tcPr>
            <w:tcW w:w="1264" w:type="dxa"/>
            <w:noWrap w:val="0"/>
            <w:vAlign w:val="top"/>
          </w:tcPr>
          <w:p>
            <w:pPr>
              <w:bidi w:val="0"/>
              <w:rPr>
                <w:rFonts w:hint="eastAsia"/>
              </w:rPr>
            </w:pPr>
            <w:r>
              <w:rPr>
                <w:rFonts w:hint="eastAsia"/>
              </w:rPr>
              <w:t>2.65</w:t>
            </w:r>
          </w:p>
        </w:tc>
      </w:tr>
    </w:tbl>
    <w:p>
      <w:pPr>
        <w:bidi w:val="0"/>
        <w:rPr>
          <w:rFonts w:hint="eastAsia"/>
        </w:rPr>
      </w:pPr>
      <w:r>
        <w:rPr>
          <w:rFonts w:hint="eastAsia"/>
        </w:rPr>
        <w:t>A．非公有制企业成为参展企业的主体　</w:t>
      </w:r>
      <w:r>
        <w:rPr>
          <w:rFonts w:hint="eastAsia"/>
          <w:lang w:val="en-US" w:eastAsia="zh-CN"/>
        </w:rPr>
        <w:t xml:space="preserve">       </w:t>
      </w:r>
      <w:r>
        <w:rPr>
          <w:rFonts w:hint="eastAsia"/>
        </w:rPr>
        <w:t>B．科技进步促进了第三产业的发展</w:t>
      </w:r>
    </w:p>
    <w:p>
      <w:pPr>
        <w:bidi w:val="0"/>
        <w:rPr>
          <w:rFonts w:hint="eastAsia"/>
        </w:rPr>
      </w:pPr>
      <w:r>
        <w:rPr>
          <w:rFonts w:hint="eastAsia"/>
        </w:rPr>
        <w:t>C．目前中国存在多种所有制经济成份　</w:t>
      </w:r>
      <w:r>
        <w:rPr>
          <w:rFonts w:hint="eastAsia"/>
          <w:lang w:val="en-US" w:eastAsia="zh-CN"/>
        </w:rPr>
        <w:t xml:space="preserve">       </w:t>
      </w:r>
      <w:r>
        <w:rPr>
          <w:rFonts w:hint="eastAsia"/>
        </w:rPr>
        <w:t>D．市场经济体制的完善使广交会充满活力</w:t>
      </w:r>
    </w:p>
    <w:p>
      <w:pPr>
        <w:bidi w:val="0"/>
      </w:pPr>
      <w:r>
        <w:rPr>
          <w:rFonts w:hint="eastAsia"/>
          <w:lang w:val="en-US" w:eastAsia="zh-CN"/>
        </w:rPr>
        <w:t>15</w:t>
      </w:r>
      <w:r>
        <w:rPr>
          <w:rFonts w:hint="eastAsia"/>
        </w:rPr>
        <w:t xml:space="preserve">．下表为《近代中国女工比例与行业表》，推动这一时期女工群体出现的原因有(　　) </w:t>
      </w:r>
    </w:p>
    <w:tbl>
      <w:tblPr>
        <w:tblStyle w:val="3"/>
        <w:tblW w:w="757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78"/>
        <w:gridCol w:w="2354"/>
        <w:gridCol w:w="21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pPr>
              <w:bidi w:val="0"/>
            </w:pPr>
            <w:r>
              <w:rPr>
                <w:rFonts w:hint="eastAsia"/>
              </w:rPr>
              <w:t>时间</w:t>
            </w:r>
            <w:r>
              <w:t xml:space="preserve"> </w:t>
            </w:r>
          </w:p>
        </w:tc>
        <w:tc>
          <w:tcPr>
            <w:tcW w:w="1878" w:type="dxa"/>
            <w:tcBorders>
              <w:top w:val="single" w:color="auto" w:sz="4" w:space="0"/>
              <w:left w:val="single" w:color="auto" w:sz="4" w:space="0"/>
              <w:bottom w:val="single" w:color="auto" w:sz="4" w:space="0"/>
              <w:right w:val="single" w:color="auto" w:sz="4" w:space="0"/>
            </w:tcBorders>
            <w:noWrap w:val="0"/>
            <w:vAlign w:val="top"/>
          </w:tcPr>
          <w:p>
            <w:pPr>
              <w:bidi w:val="0"/>
            </w:pPr>
            <w:r>
              <w:rPr>
                <w:rFonts w:hint="eastAsia"/>
              </w:rPr>
              <w:t>产业女工人数</w:t>
            </w:r>
            <w:r>
              <w:t xml:space="preserve"> </w:t>
            </w:r>
          </w:p>
        </w:tc>
        <w:tc>
          <w:tcPr>
            <w:tcW w:w="2354" w:type="dxa"/>
            <w:tcBorders>
              <w:top w:val="single" w:color="auto" w:sz="4" w:space="0"/>
              <w:left w:val="single" w:color="auto" w:sz="4" w:space="0"/>
              <w:bottom w:val="single" w:color="auto" w:sz="4" w:space="0"/>
              <w:right w:val="single" w:color="auto" w:sz="4" w:space="0"/>
            </w:tcBorders>
            <w:noWrap w:val="0"/>
            <w:vAlign w:val="top"/>
          </w:tcPr>
          <w:p>
            <w:pPr>
              <w:bidi w:val="0"/>
            </w:pPr>
            <w:r>
              <w:rPr>
                <w:rFonts w:hint="eastAsia"/>
              </w:rPr>
              <w:t>占总产业工人比例</w:t>
            </w:r>
            <w:r>
              <w:t xml:space="preserve"> </w:t>
            </w:r>
          </w:p>
        </w:tc>
        <w:tc>
          <w:tcPr>
            <w:tcW w:w="2116" w:type="dxa"/>
            <w:tcBorders>
              <w:top w:val="single" w:color="auto" w:sz="4" w:space="0"/>
              <w:left w:val="single" w:color="auto" w:sz="4" w:space="0"/>
              <w:bottom w:val="single" w:color="auto" w:sz="4" w:space="0"/>
              <w:right w:val="single" w:color="auto" w:sz="4" w:space="0"/>
            </w:tcBorders>
            <w:noWrap w:val="0"/>
            <w:vAlign w:val="top"/>
          </w:tcPr>
          <w:p>
            <w:pPr>
              <w:bidi w:val="0"/>
            </w:pPr>
            <w:r>
              <w:rPr>
                <w:rFonts w:hint="eastAsia"/>
              </w:rPr>
              <w:t>行业</w:t>
            </w:r>
            <w: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pPr>
              <w:bidi w:val="0"/>
            </w:pPr>
            <w:r>
              <w:t>1920</w:t>
            </w:r>
            <w:r>
              <w:rPr>
                <w:rFonts w:hint="eastAsia"/>
              </w:rPr>
              <w:t>年</w:t>
            </w:r>
            <w:r>
              <w:t xml:space="preserve"> </w:t>
            </w:r>
          </w:p>
        </w:tc>
        <w:tc>
          <w:tcPr>
            <w:tcW w:w="1878" w:type="dxa"/>
            <w:tcBorders>
              <w:top w:val="single" w:color="auto" w:sz="4" w:space="0"/>
              <w:left w:val="single" w:color="auto" w:sz="4" w:space="0"/>
              <w:bottom w:val="single" w:color="auto" w:sz="4" w:space="0"/>
              <w:right w:val="single" w:color="auto" w:sz="4" w:space="0"/>
            </w:tcBorders>
            <w:noWrap w:val="0"/>
            <w:vAlign w:val="top"/>
          </w:tcPr>
          <w:p>
            <w:pPr>
              <w:bidi w:val="0"/>
            </w:pPr>
            <w:r>
              <w:t>16</w:t>
            </w:r>
            <w:r>
              <w:rPr>
                <w:rFonts w:hint="eastAsia"/>
              </w:rPr>
              <w:t>．</w:t>
            </w:r>
            <w:r>
              <w:t>7</w:t>
            </w:r>
            <w:r>
              <w:rPr>
                <w:rFonts w:hint="eastAsia"/>
              </w:rPr>
              <w:t>万</w:t>
            </w:r>
            <w:r>
              <w:t xml:space="preserve"> </w:t>
            </w:r>
          </w:p>
        </w:tc>
        <w:tc>
          <w:tcPr>
            <w:tcW w:w="2354" w:type="dxa"/>
            <w:tcBorders>
              <w:top w:val="single" w:color="auto" w:sz="4" w:space="0"/>
              <w:left w:val="single" w:color="auto" w:sz="4" w:space="0"/>
              <w:bottom w:val="single" w:color="auto" w:sz="4" w:space="0"/>
              <w:right w:val="single" w:color="auto" w:sz="4" w:space="0"/>
            </w:tcBorders>
            <w:noWrap w:val="0"/>
            <w:vAlign w:val="top"/>
          </w:tcPr>
          <w:p>
            <w:pPr>
              <w:bidi w:val="0"/>
            </w:pPr>
            <w:r>
              <w:t>40</w:t>
            </w:r>
            <w:r>
              <w:rPr>
                <w:rFonts w:hint="eastAsia"/>
              </w:rPr>
              <w:t>．</w:t>
            </w:r>
            <w:r>
              <w:t xml:space="preserve">5% </w:t>
            </w:r>
          </w:p>
        </w:tc>
        <w:tc>
          <w:tcPr>
            <w:tcW w:w="2116" w:type="dxa"/>
            <w:vMerge w:val="restart"/>
            <w:tcBorders>
              <w:top w:val="single" w:color="auto" w:sz="4" w:space="0"/>
              <w:left w:val="single" w:color="auto" w:sz="4" w:space="0"/>
              <w:bottom w:val="single" w:color="auto" w:sz="4" w:space="0"/>
              <w:right w:val="single" w:color="auto" w:sz="4" w:space="0"/>
            </w:tcBorders>
            <w:noWrap w:val="0"/>
            <w:vAlign w:val="center"/>
          </w:tcPr>
          <w:p>
            <w:pPr>
              <w:bidi w:val="0"/>
            </w:pPr>
            <w:r>
              <w:rPr>
                <w:rFonts w:hint="eastAsia"/>
              </w:rPr>
              <w:t>集中在缫丝、纺织、烟草、火柴等行业</w:t>
            </w:r>
            <w: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pPr>
              <w:bidi w:val="0"/>
            </w:pPr>
            <w:r>
              <w:t>1930</w:t>
            </w:r>
            <w:r>
              <w:rPr>
                <w:rFonts w:hint="eastAsia"/>
              </w:rPr>
              <w:t>年</w:t>
            </w:r>
            <w:r>
              <w:t xml:space="preserve"> </w:t>
            </w:r>
          </w:p>
        </w:tc>
        <w:tc>
          <w:tcPr>
            <w:tcW w:w="1878" w:type="dxa"/>
            <w:tcBorders>
              <w:top w:val="single" w:color="auto" w:sz="4" w:space="0"/>
              <w:left w:val="single" w:color="auto" w:sz="4" w:space="0"/>
              <w:bottom w:val="single" w:color="auto" w:sz="4" w:space="0"/>
              <w:right w:val="single" w:color="auto" w:sz="4" w:space="0"/>
            </w:tcBorders>
            <w:noWrap w:val="0"/>
            <w:vAlign w:val="top"/>
          </w:tcPr>
          <w:p>
            <w:pPr>
              <w:bidi w:val="0"/>
            </w:pPr>
            <w:r>
              <w:t>37</w:t>
            </w:r>
            <w:r>
              <w:rPr>
                <w:rFonts w:hint="eastAsia"/>
              </w:rPr>
              <w:t>．</w:t>
            </w:r>
            <w:r>
              <w:t>4</w:t>
            </w:r>
            <w:r>
              <w:rPr>
                <w:rFonts w:hint="eastAsia"/>
              </w:rPr>
              <w:t>万</w:t>
            </w:r>
            <w:r>
              <w:t xml:space="preserve"> </w:t>
            </w:r>
          </w:p>
        </w:tc>
        <w:tc>
          <w:tcPr>
            <w:tcW w:w="2354" w:type="dxa"/>
            <w:tcBorders>
              <w:top w:val="single" w:color="auto" w:sz="4" w:space="0"/>
              <w:left w:val="single" w:color="auto" w:sz="4" w:space="0"/>
              <w:bottom w:val="single" w:color="auto" w:sz="4" w:space="0"/>
              <w:right w:val="single" w:color="auto" w:sz="4" w:space="0"/>
            </w:tcBorders>
            <w:noWrap w:val="0"/>
            <w:vAlign w:val="top"/>
          </w:tcPr>
          <w:p>
            <w:pPr>
              <w:bidi w:val="0"/>
            </w:pPr>
            <w:r>
              <w:t>31</w:t>
            </w:r>
            <w:r>
              <w:rPr>
                <w:rFonts w:hint="eastAsia"/>
              </w:rPr>
              <w:t>．</w:t>
            </w:r>
            <w:r>
              <w:t xml:space="preserve">7% </w:t>
            </w:r>
          </w:p>
        </w:tc>
        <w:tc>
          <w:tcPr>
            <w:tcW w:w="2116" w:type="dxa"/>
            <w:vMerge w:val="continue"/>
            <w:tcBorders>
              <w:top w:val="single" w:color="auto" w:sz="4" w:space="0"/>
              <w:left w:val="single" w:color="auto" w:sz="4" w:space="0"/>
              <w:bottom w:val="single" w:color="auto" w:sz="4" w:space="0"/>
              <w:right w:val="single" w:color="auto" w:sz="4" w:space="0"/>
            </w:tcBorders>
            <w:noWrap w:val="0"/>
            <w:vAlign w:val="center"/>
          </w:tcPr>
          <w:p>
            <w:pPr>
              <w:bidi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jc w:val="center"/>
        </w:trPr>
        <w:tc>
          <w:tcPr>
            <w:tcW w:w="1224" w:type="dxa"/>
            <w:tcBorders>
              <w:top w:val="single" w:color="auto" w:sz="4" w:space="0"/>
              <w:left w:val="single" w:color="auto" w:sz="4" w:space="0"/>
              <w:bottom w:val="single" w:color="auto" w:sz="4" w:space="0"/>
              <w:right w:val="single" w:color="auto" w:sz="4" w:space="0"/>
            </w:tcBorders>
            <w:noWrap w:val="0"/>
            <w:vAlign w:val="top"/>
          </w:tcPr>
          <w:p>
            <w:pPr>
              <w:bidi w:val="0"/>
            </w:pPr>
            <w:r>
              <w:t>1933</w:t>
            </w:r>
            <w:r>
              <w:rPr>
                <w:rFonts w:hint="eastAsia"/>
              </w:rPr>
              <w:t>年</w:t>
            </w:r>
            <w:r>
              <w:t xml:space="preserve"> </w:t>
            </w:r>
          </w:p>
        </w:tc>
        <w:tc>
          <w:tcPr>
            <w:tcW w:w="1878" w:type="dxa"/>
            <w:tcBorders>
              <w:top w:val="single" w:color="auto" w:sz="4" w:space="0"/>
              <w:left w:val="single" w:color="auto" w:sz="4" w:space="0"/>
              <w:bottom w:val="single" w:color="auto" w:sz="4" w:space="0"/>
              <w:right w:val="single" w:color="auto" w:sz="4" w:space="0"/>
            </w:tcBorders>
            <w:noWrap w:val="0"/>
            <w:vAlign w:val="top"/>
          </w:tcPr>
          <w:p>
            <w:pPr>
              <w:bidi w:val="0"/>
            </w:pPr>
            <w:r>
              <w:t>24</w:t>
            </w:r>
            <w:r>
              <w:rPr>
                <w:rFonts w:hint="eastAsia"/>
              </w:rPr>
              <w:t>．</w:t>
            </w:r>
            <w:r>
              <w:t>3</w:t>
            </w:r>
            <w:r>
              <w:rPr>
                <w:rFonts w:hint="eastAsia"/>
              </w:rPr>
              <w:t>万</w:t>
            </w:r>
            <w:r>
              <w:t xml:space="preserve"> </w:t>
            </w:r>
          </w:p>
        </w:tc>
        <w:tc>
          <w:tcPr>
            <w:tcW w:w="2354" w:type="dxa"/>
            <w:tcBorders>
              <w:top w:val="single" w:color="auto" w:sz="4" w:space="0"/>
              <w:left w:val="single" w:color="auto" w:sz="4" w:space="0"/>
              <w:bottom w:val="single" w:color="auto" w:sz="4" w:space="0"/>
              <w:right w:val="single" w:color="auto" w:sz="4" w:space="0"/>
            </w:tcBorders>
            <w:noWrap w:val="0"/>
            <w:vAlign w:val="top"/>
          </w:tcPr>
          <w:p>
            <w:pPr>
              <w:bidi w:val="0"/>
            </w:pPr>
            <w:r>
              <w:t>48</w:t>
            </w:r>
            <w:r>
              <w:rPr>
                <w:rFonts w:hint="eastAsia"/>
              </w:rPr>
              <w:t>．</w:t>
            </w:r>
            <w:r>
              <w:t xml:space="preserve">7% </w:t>
            </w:r>
          </w:p>
        </w:tc>
        <w:tc>
          <w:tcPr>
            <w:tcW w:w="2116" w:type="dxa"/>
            <w:vMerge w:val="continue"/>
            <w:tcBorders>
              <w:top w:val="single" w:color="auto" w:sz="4" w:space="0"/>
              <w:left w:val="single" w:color="auto" w:sz="4" w:space="0"/>
              <w:bottom w:val="single" w:color="auto" w:sz="4" w:space="0"/>
              <w:right w:val="single" w:color="auto" w:sz="4" w:space="0"/>
            </w:tcBorders>
            <w:noWrap w:val="0"/>
            <w:vAlign w:val="center"/>
          </w:tcPr>
          <w:p>
            <w:pPr>
              <w:bidi w:val="0"/>
            </w:pPr>
          </w:p>
        </w:tc>
      </w:tr>
    </w:tbl>
    <w:p>
      <w:pPr>
        <w:bidi w:val="0"/>
        <w:rPr>
          <w:rFonts w:hint="eastAsia"/>
        </w:rPr>
      </w:pPr>
      <w:r>
        <w:rPr>
          <w:rFonts w:hint="eastAsia"/>
        </w:rPr>
        <w:t xml:space="preserve">①传统男耕女织经济模式开始瓦解，妇女成为自由劳动力 </w:t>
      </w:r>
    </w:p>
    <w:p>
      <w:pPr>
        <w:bidi w:val="0"/>
        <w:rPr>
          <w:rFonts w:hint="eastAsia"/>
        </w:rPr>
      </w:pPr>
      <w:r>
        <w:rPr>
          <w:rFonts w:hint="eastAsia"/>
        </w:rPr>
        <w:t xml:space="preserve">②国民政府能重视经济发展，民族工业得到了一定的发展 </w:t>
      </w:r>
    </w:p>
    <w:p>
      <w:pPr>
        <w:bidi w:val="0"/>
        <w:rPr>
          <w:rFonts w:hint="eastAsia"/>
        </w:rPr>
      </w:pPr>
      <w:r>
        <w:rPr>
          <w:rFonts w:hint="eastAsia"/>
        </w:rPr>
        <w:t xml:space="preserve">③断发易服和废止缠足等法令推行，提升了妇女劳动能力 </w:t>
      </w:r>
    </w:p>
    <w:p>
      <w:pPr>
        <w:bidi w:val="0"/>
      </w:pPr>
      <w:r>
        <w:rPr>
          <w:rFonts w:hint="eastAsia"/>
        </w:rPr>
        <w:t>④欧洲列强暂时放松对中国经济侵略，轻工业得到较快发展</w:t>
      </w:r>
    </w:p>
    <w:p>
      <w:pPr>
        <w:bidi w:val="0"/>
        <w:rPr>
          <w:rFonts w:hint="eastAsia"/>
        </w:rPr>
      </w:pPr>
      <w:r>
        <w:rPr>
          <w:rFonts w:hint="eastAsia"/>
        </w:rPr>
        <w:t>①②                          B．②③                           C．③④                          D．②④</w:t>
      </w:r>
    </w:p>
    <w:p>
      <w:pPr>
        <w:bidi w:val="0"/>
        <w:rPr>
          <w:rFonts w:hint="eastAsia"/>
        </w:rPr>
      </w:pPr>
      <w:r>
        <w:rPr>
          <w:rFonts w:hint="eastAsia"/>
          <w:lang w:val="en-US" w:eastAsia="zh-CN"/>
        </w:rPr>
        <w:t>16</w:t>
      </w:r>
      <w:r>
        <w:rPr>
          <w:rFonts w:hint="eastAsia"/>
        </w:rPr>
        <w:t>．《礼记》曾对商周两族的宗教意识作过比较，“殷人尊神，率民以事神。周人尊礼，敬神而远之”。这反映出</w:t>
      </w:r>
    </w:p>
    <w:p>
      <w:pPr>
        <w:bidi w:val="0"/>
        <w:rPr>
          <w:rFonts w:hint="eastAsia"/>
        </w:rPr>
      </w:pPr>
      <w:r>
        <w:rPr>
          <w:rFonts w:hint="eastAsia"/>
        </w:rPr>
        <w:t xml:space="preserve">A．商朝未形成宗法观念   </w:t>
      </w:r>
      <w:r>
        <w:rPr>
          <w:rFonts w:hint="eastAsia"/>
          <w:lang w:val="en-US" w:eastAsia="zh-CN"/>
        </w:rPr>
        <w:t xml:space="preserve">              </w:t>
      </w:r>
      <w:r>
        <w:rPr>
          <w:rFonts w:hint="eastAsia"/>
        </w:rPr>
        <w:t xml:space="preserve"> B．周朝注重礼仪形式  </w:t>
      </w:r>
    </w:p>
    <w:p>
      <w:pPr>
        <w:bidi w:val="0"/>
        <w:rPr>
          <w:rFonts w:hint="eastAsia"/>
        </w:rPr>
      </w:pPr>
      <w:r>
        <w:rPr>
          <w:rFonts w:hint="eastAsia"/>
        </w:rPr>
        <w:t xml:space="preserve">C．周人否定鬼神的存在   </w:t>
      </w:r>
      <w:r>
        <w:rPr>
          <w:rFonts w:hint="eastAsia"/>
          <w:lang w:val="en-US" w:eastAsia="zh-CN"/>
        </w:rPr>
        <w:t xml:space="preserve">              </w:t>
      </w:r>
      <w:r>
        <w:rPr>
          <w:rFonts w:hint="eastAsia"/>
        </w:rPr>
        <w:t xml:space="preserve"> D．儒家思想影响深远</w:t>
      </w:r>
    </w:p>
    <w:p>
      <w:pPr>
        <w:bidi w:val="0"/>
        <w:rPr>
          <w:rFonts w:hint="eastAsia"/>
        </w:rPr>
      </w:pPr>
      <w:r>
        <w:rPr>
          <w:rFonts w:hint="eastAsia"/>
          <w:lang w:val="en-US" w:eastAsia="zh-CN"/>
        </w:rPr>
        <w:t>17</w:t>
      </w:r>
      <w:r>
        <w:rPr>
          <w:rFonts w:hint="eastAsia"/>
        </w:rPr>
        <w:t xml:space="preserve">.某班同学自编自导了一部历史短剧，剧中我国古代的一些著名帝王穿越历史隧道谈论起自己的丰功伟绩。其中的台词有与史实不符的地方，它是（　　） </w:t>
      </w:r>
      <w:r>
        <w:rPr>
          <w:rFonts w:hint="eastAsia"/>
        </w:rPr>
        <w:br w:type="textWrapping"/>
      </w:r>
      <w:r>
        <w:rPr>
          <w:rFonts w:hint="eastAsia"/>
        </w:rPr>
        <w:t xml:space="preserve">A.秦始皇：“我首创了一套沿用2000多年的政治制度，功高盖世！” </w:t>
      </w:r>
      <w:r>
        <w:rPr>
          <w:rFonts w:hint="eastAsia"/>
        </w:rPr>
        <w:br w:type="textWrapping"/>
      </w:r>
      <w:r>
        <w:rPr>
          <w:rFonts w:hint="eastAsia"/>
        </w:rPr>
        <w:t xml:space="preserve">B.唐太宗：“我三分相权，相互监督，确保了我的独尊地位。” </w:t>
      </w:r>
      <w:r>
        <w:rPr>
          <w:rFonts w:hint="eastAsia"/>
        </w:rPr>
        <w:br w:type="textWrapping"/>
      </w:r>
      <w:r>
        <w:rPr>
          <w:rFonts w:hint="eastAsia"/>
        </w:rPr>
        <w:t xml:space="preserve">C.明太祖：“我设立内阁，感到大权在握的踏实。” </w:t>
      </w:r>
      <w:r>
        <w:rPr>
          <w:rFonts w:hint="eastAsia"/>
        </w:rPr>
        <w:br w:type="textWrapping"/>
      </w:r>
      <w:r>
        <w:rPr>
          <w:rFonts w:hint="eastAsia"/>
        </w:rPr>
        <w:t>D.雍正帝：“我设置了军机处，军政大权完全集中到了我的手中。”</w:t>
      </w:r>
    </w:p>
    <w:p>
      <w:pPr>
        <w:bidi w:val="0"/>
        <w:rPr>
          <w:rFonts w:hint="eastAsia"/>
        </w:rPr>
      </w:pPr>
      <w:r>
        <w:rPr>
          <w:rFonts w:hint="eastAsia"/>
          <w:lang w:val="en-US" w:eastAsia="zh-CN"/>
        </w:rPr>
        <w:t>18</w:t>
      </w:r>
      <w:r>
        <w:rPr>
          <w:rFonts w:hint="eastAsia"/>
        </w:rPr>
        <w:t>．下表摘编自清末重臣戴鸿慈于光绪三十一年（1905年）出国考察后撰写的《出使九国日记》。由此可知戴鸿慈</w:t>
      </w:r>
    </w:p>
    <w:tbl>
      <w:tblPr>
        <w:tblStyle w:val="4"/>
        <w:tblW w:w="784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61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noWrap w:val="0"/>
            <w:vAlign w:val="top"/>
          </w:tcPr>
          <w:p>
            <w:pPr>
              <w:bidi w:val="0"/>
              <w:rPr>
                <w:rFonts w:hint="eastAsia"/>
              </w:rPr>
            </w:pPr>
            <w:r>
              <w:rPr>
                <w:rFonts w:hint="eastAsia"/>
              </w:rPr>
              <w:t>参观地</w:t>
            </w:r>
          </w:p>
        </w:tc>
        <w:tc>
          <w:tcPr>
            <w:tcW w:w="6192" w:type="dxa"/>
            <w:noWrap w:val="0"/>
            <w:vAlign w:val="top"/>
          </w:tcPr>
          <w:p>
            <w:pPr>
              <w:bidi w:val="0"/>
              <w:rPr>
                <w:rFonts w:hint="eastAsia"/>
              </w:rPr>
            </w:pPr>
            <w:r>
              <w:rPr>
                <w:rFonts w:hint="eastAsia"/>
              </w:rPr>
              <w:t>感想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noWrap w:val="0"/>
            <w:vAlign w:val="top"/>
          </w:tcPr>
          <w:p>
            <w:pPr>
              <w:bidi w:val="0"/>
              <w:rPr>
                <w:rFonts w:hint="eastAsia"/>
              </w:rPr>
            </w:pPr>
            <w:r>
              <w:rPr>
                <w:rFonts w:hint="eastAsia"/>
              </w:rPr>
              <w:t>伦敦博物馆</w:t>
            </w:r>
          </w:p>
        </w:tc>
        <w:tc>
          <w:tcPr>
            <w:tcW w:w="6192" w:type="dxa"/>
            <w:noWrap w:val="0"/>
            <w:vAlign w:val="top"/>
          </w:tcPr>
          <w:p>
            <w:pPr>
              <w:bidi w:val="0"/>
              <w:rPr>
                <w:rFonts w:hint="eastAsia"/>
              </w:rPr>
            </w:pPr>
            <w:r>
              <w:rPr>
                <w:rFonts w:hint="eastAsia"/>
              </w:rPr>
              <w:t>吾国宫内宝物，流传外间者不少，国民所铭心刻骨，永不能忘之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noWrap w:val="0"/>
            <w:vAlign w:val="top"/>
          </w:tcPr>
          <w:p>
            <w:pPr>
              <w:bidi w:val="0"/>
              <w:rPr>
                <w:rFonts w:hint="eastAsia"/>
              </w:rPr>
            </w:pPr>
            <w:r>
              <w:rPr>
                <w:rFonts w:hint="eastAsia"/>
              </w:rPr>
              <w:t>美国总统故居</w:t>
            </w:r>
          </w:p>
        </w:tc>
        <w:tc>
          <w:tcPr>
            <w:tcW w:w="6192" w:type="dxa"/>
            <w:noWrap w:val="0"/>
            <w:vAlign w:val="top"/>
          </w:tcPr>
          <w:p>
            <w:pPr>
              <w:bidi w:val="0"/>
              <w:rPr>
                <w:rFonts w:hint="eastAsia"/>
              </w:rPr>
            </w:pPr>
            <w:r>
              <w:rPr>
                <w:rFonts w:hint="eastAsia"/>
              </w:rPr>
              <w:t>诚哉！不以天下奉一人也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noWrap w:val="0"/>
            <w:vAlign w:val="top"/>
          </w:tcPr>
          <w:p>
            <w:pPr>
              <w:bidi w:val="0"/>
              <w:rPr>
                <w:rFonts w:hint="eastAsia"/>
              </w:rPr>
            </w:pPr>
            <w:r>
              <w:rPr>
                <w:rFonts w:hint="eastAsia"/>
              </w:rPr>
              <w:t>德国</w:t>
            </w:r>
          </w:p>
        </w:tc>
        <w:tc>
          <w:tcPr>
            <w:tcW w:w="6192" w:type="dxa"/>
            <w:noWrap w:val="0"/>
            <w:vAlign w:val="top"/>
          </w:tcPr>
          <w:p>
            <w:pPr>
              <w:bidi w:val="0"/>
              <w:rPr>
                <w:rFonts w:hint="eastAsia"/>
              </w:rPr>
            </w:pPr>
            <w:r>
              <w:rPr>
                <w:rFonts w:hint="eastAsia"/>
              </w:rPr>
              <w:t>中国“观望不前，未知用电之理”，实属可耻</w:t>
            </w:r>
          </w:p>
        </w:tc>
      </w:tr>
    </w:tbl>
    <w:p>
      <w:pPr>
        <w:bidi w:val="0"/>
        <w:rPr>
          <w:rFonts w:hint="eastAsia"/>
        </w:rPr>
      </w:pPr>
      <w:r>
        <w:rPr>
          <w:rFonts w:hint="eastAsia"/>
        </w:rPr>
        <w:t>A．是立宪派代表    B．主张民主共和  C．反对清朝统治   D．充满爱国情怀</w:t>
      </w:r>
    </w:p>
    <w:p>
      <w:pPr>
        <w:bidi w:val="0"/>
        <w:rPr>
          <w:rFonts w:hint="eastAsia"/>
        </w:rPr>
      </w:pPr>
      <w:r>
        <w:rPr>
          <w:rFonts w:hint="eastAsia"/>
          <w:lang w:val="en-US" w:eastAsia="zh-CN"/>
        </w:rPr>
        <w:t>19</w:t>
      </w:r>
      <w:r>
        <w:rPr>
          <w:rFonts w:hint="eastAsia"/>
        </w:rPr>
        <w:t>．1899年，上海《万国公报》刊发了《大同学》一文，文中写道“其以百工领袖著名者，英人马克思也”。随后，梁启超、宋教仁、廖仲恺等先后撰文介绍《共产党宣言》。对此认识正确的是</w:t>
      </w:r>
    </w:p>
    <w:p>
      <w:pPr>
        <w:bidi w:val="0"/>
        <w:rPr>
          <w:rFonts w:hint="eastAsia"/>
        </w:rPr>
      </w:pPr>
      <w:r>
        <w:rPr>
          <w:rFonts w:hint="eastAsia"/>
        </w:rPr>
        <w:t>A．有识之士在寻找新的救国救民道路</w:t>
      </w:r>
      <w:r>
        <w:rPr>
          <w:rFonts w:hint="eastAsia"/>
        </w:rPr>
        <w:tab/>
      </w:r>
      <w:r>
        <w:rPr>
          <w:rFonts w:hint="eastAsia"/>
        </w:rPr>
        <w:t xml:space="preserve"> B．无产阶级初步认识到马克思主义的价值</w:t>
      </w:r>
    </w:p>
    <w:p>
      <w:pPr>
        <w:bidi w:val="0"/>
        <w:rPr>
          <w:rFonts w:hint="eastAsia"/>
        </w:rPr>
      </w:pPr>
      <w:r>
        <w:rPr>
          <w:rFonts w:hint="eastAsia"/>
        </w:rPr>
        <w:t>C．马克思主义在中国得到了广泛传播</w:t>
      </w:r>
      <w:r>
        <w:rPr>
          <w:rFonts w:hint="eastAsia"/>
        </w:rPr>
        <w:tab/>
      </w:r>
      <w:r>
        <w:rPr>
          <w:rFonts w:hint="eastAsia"/>
        </w:rPr>
        <w:t xml:space="preserve"> D．马克思主义开始与中国革命实践相结合</w:t>
      </w:r>
    </w:p>
    <w:p>
      <w:pPr>
        <w:bidi w:val="0"/>
        <w:rPr>
          <w:rFonts w:hint="eastAsia"/>
        </w:rPr>
      </w:pPr>
      <w:r>
        <w:rPr>
          <w:rFonts w:hint="eastAsia"/>
          <w:lang w:val="en-US" w:eastAsia="zh-CN"/>
        </w:rPr>
        <w:t>20.</w:t>
      </w:r>
      <w:r>
        <w:rPr>
          <w:rFonts w:hint="eastAsia"/>
        </w:rPr>
        <w:t xml:space="preserve"> 1926年7月，国民党在广州发布一则宣言，在宣言中陈述了中国的混乱时局，并提出“本党至此,忍无可忍,乃不能不出于出师之一途矣”，随之发动战争。该战争(  )</w:t>
      </w:r>
    </w:p>
    <w:p>
      <w:pPr>
        <w:bidi w:val="0"/>
        <w:rPr>
          <w:rFonts w:hint="eastAsia"/>
        </w:rPr>
      </w:pPr>
      <w:r>
        <w:rPr>
          <w:rFonts w:hint="eastAsia"/>
        </w:rPr>
        <w:t>A．是国共第二次合作                                B．收回汉口、九江英租界</w:t>
      </w:r>
    </w:p>
    <w:p>
      <w:pPr>
        <w:bidi w:val="0"/>
        <w:rPr>
          <w:rFonts w:hint="eastAsia"/>
        </w:rPr>
      </w:pPr>
      <w:r>
        <w:rPr>
          <w:rFonts w:hint="eastAsia"/>
        </w:rPr>
        <w:t>C．从北向南统一中国                                D．推翻袁世凯的反动统治</w:t>
      </w:r>
    </w:p>
    <w:p>
      <w:pPr>
        <w:bidi w:val="0"/>
        <w:rPr>
          <w:rFonts w:hint="eastAsia"/>
        </w:rPr>
      </w:pPr>
      <w:r>
        <w:rPr>
          <w:rFonts w:hint="eastAsia"/>
          <w:lang w:val="en-US" w:eastAsia="zh-CN"/>
        </w:rPr>
        <w:t>21</w:t>
      </w:r>
      <w:r>
        <w:rPr>
          <w:rFonts w:hint="eastAsia"/>
        </w:rPr>
        <w:t>．中国共产党在新民主主义革命时期善于通过大众化的标语口号来发动人民。下列口号按时间先后顺序排列正确的是</w:t>
      </w:r>
    </w:p>
    <w:p>
      <w:pPr>
        <w:bidi w:val="0"/>
        <w:rPr>
          <w:rFonts w:hint="eastAsia"/>
        </w:rPr>
      </w:pPr>
      <w:r>
        <w:rPr>
          <w:rFonts w:hint="eastAsia"/>
        </w:rPr>
        <w:t>①打倒列强，除军阀                   ②停止内战，一致对外</w:t>
      </w:r>
    </w:p>
    <w:p>
      <w:pPr>
        <w:bidi w:val="0"/>
        <w:rPr>
          <w:rFonts w:hint="eastAsia"/>
        </w:rPr>
      </w:pPr>
      <w:r>
        <w:rPr>
          <w:rFonts w:hint="eastAsia"/>
        </w:rPr>
        <w:t>③打过长江去，解放全中国             ④打土豪，分田地</w:t>
      </w:r>
    </w:p>
    <w:p>
      <w:pPr>
        <w:bidi w:val="0"/>
        <w:rPr>
          <w:rFonts w:hint="eastAsia"/>
        </w:rPr>
      </w:pPr>
      <w:r>
        <w:rPr>
          <w:rFonts w:hint="eastAsia"/>
        </w:rPr>
        <w:t>A．①②③④</w:t>
      </w:r>
      <w:r>
        <w:rPr>
          <w:rFonts w:hint="eastAsia"/>
        </w:rPr>
        <w:tab/>
      </w:r>
      <w:r>
        <w:rPr>
          <w:rFonts w:hint="eastAsia"/>
        </w:rPr>
        <w:tab/>
      </w:r>
      <w:r>
        <w:rPr>
          <w:rFonts w:hint="eastAsia"/>
        </w:rPr>
        <w:t xml:space="preserve">   B．①④②③</w:t>
      </w:r>
      <w:r>
        <w:rPr>
          <w:rFonts w:hint="eastAsia"/>
        </w:rPr>
        <w:tab/>
      </w:r>
      <w:r>
        <w:rPr>
          <w:rFonts w:hint="eastAsia"/>
        </w:rPr>
        <w:tab/>
      </w:r>
      <w:r>
        <w:rPr>
          <w:rFonts w:hint="eastAsia"/>
        </w:rPr>
        <w:t xml:space="preserve"> C．③①②④</w:t>
      </w:r>
      <w:r>
        <w:rPr>
          <w:rFonts w:hint="eastAsia"/>
        </w:rPr>
        <w:tab/>
      </w:r>
      <w:r>
        <w:rPr>
          <w:rFonts w:hint="eastAsia"/>
        </w:rPr>
        <w:t xml:space="preserve">   D．③①④②</w:t>
      </w:r>
    </w:p>
    <w:p>
      <w:pPr>
        <w:bidi w:val="0"/>
        <w:rPr>
          <w:rFonts w:hint="eastAsia"/>
        </w:rPr>
      </w:pPr>
      <w:r>
        <w:rPr>
          <w:rFonts w:hint="eastAsia"/>
          <w:lang w:val="en-US" w:eastAsia="zh-CN"/>
        </w:rPr>
        <w:t>22</w:t>
      </w:r>
      <w:r>
        <w:rPr>
          <w:rFonts w:hint="eastAsia"/>
        </w:rPr>
        <w:t>．建国后召开的某次大会提出了“从资本主义的束缚和小生产的限制下面，解放我国的生产力”的任务。参加这次会议的有来自各民主阶级、民主党派、工农业劳动模范等各界、各民族代表。这次会议是</w:t>
      </w:r>
    </w:p>
    <w:p>
      <w:pPr>
        <w:bidi w:val="0"/>
        <w:rPr>
          <w:rFonts w:hint="eastAsia"/>
        </w:rPr>
      </w:pPr>
      <w:r>
        <w:rPr>
          <w:rFonts w:hint="eastAsia"/>
        </w:rPr>
        <w:t>A．第一届中国人民政治协商会议</w:t>
      </w:r>
      <w:r>
        <w:rPr>
          <w:rFonts w:hint="eastAsia"/>
        </w:rPr>
        <w:tab/>
      </w:r>
      <w:r>
        <w:rPr>
          <w:rFonts w:hint="eastAsia"/>
        </w:rPr>
        <w:tab/>
      </w:r>
      <w:r>
        <w:rPr>
          <w:rFonts w:hint="eastAsia"/>
        </w:rPr>
        <w:t xml:space="preserve">  B．第一届全国人民代表大会</w:t>
      </w:r>
    </w:p>
    <w:p>
      <w:pPr>
        <w:bidi w:val="0"/>
        <w:rPr>
          <w:rFonts w:hint="eastAsia"/>
        </w:rPr>
      </w:pPr>
      <w:r>
        <w:rPr>
          <w:rFonts w:hint="eastAsia"/>
        </w:rPr>
        <w:t>C．中国共产党十一届三中全会</w:t>
      </w:r>
      <w:r>
        <w:rPr>
          <w:rFonts w:hint="eastAsia"/>
        </w:rPr>
        <w:tab/>
      </w:r>
      <w:r>
        <w:rPr>
          <w:rFonts w:hint="eastAsia"/>
        </w:rPr>
        <w:tab/>
      </w:r>
      <w:r>
        <w:rPr>
          <w:rFonts w:hint="eastAsia"/>
        </w:rPr>
        <w:tab/>
      </w:r>
      <w:r>
        <w:rPr>
          <w:rFonts w:hint="eastAsia"/>
        </w:rPr>
        <w:t xml:space="preserve">  D．中国共产党第十四次代表大会</w:t>
      </w:r>
    </w:p>
    <w:p>
      <w:pPr>
        <w:bidi w:val="0"/>
        <w:rPr>
          <w:rFonts w:hint="eastAsia"/>
        </w:rPr>
      </w:pPr>
      <w:r>
        <w:rPr>
          <w:rFonts w:hint="eastAsia"/>
          <w:lang w:val="en-US" w:eastAsia="zh-CN"/>
        </w:rPr>
        <w:t>23</w:t>
      </w:r>
      <w:r>
        <w:rPr>
          <w:rFonts w:hint="eastAsia"/>
        </w:rPr>
        <w:t>．“时效取得制度”是罗马法中的一项古老制度。它规定：占有使用他人财产达一定期限后便可成为财产的合法所有人，但其占有必须是以非暴力的、非欺瞒的和非临时受让的方式实现。这一规定</w:t>
      </w:r>
    </w:p>
    <w:p>
      <w:pPr>
        <w:bidi w:val="0"/>
        <w:rPr>
          <w:rFonts w:hint="eastAsia"/>
        </w:rPr>
      </w:pPr>
      <w:r>
        <w:rPr>
          <w:rFonts w:hint="eastAsia"/>
        </w:rPr>
        <w:t>A．淡化了对财产所有权的保护          B．体现了罗马法对传统的重视</w:t>
      </w:r>
    </w:p>
    <w:p>
      <w:pPr>
        <w:bidi w:val="0"/>
        <w:rPr>
          <w:rFonts w:hint="eastAsia"/>
        </w:rPr>
      </w:pPr>
      <w:r>
        <w:rPr>
          <w:rFonts w:hint="eastAsia"/>
        </w:rPr>
        <w:t>C．具有道德与法律相统一的色彩        D．有利于维护贵族的经济利益</w:t>
      </w:r>
    </w:p>
    <w:p>
      <w:pPr>
        <w:bidi w:val="0"/>
        <w:rPr>
          <w:rFonts w:hint="eastAsia"/>
        </w:rPr>
      </w:pPr>
      <w:r>
        <w:rPr>
          <w:rFonts w:hint="eastAsia"/>
          <w:lang w:val="en-US" w:eastAsia="zh-CN"/>
        </w:rPr>
        <w:t>24</w:t>
      </w:r>
      <w:r>
        <w:rPr>
          <w:rFonts w:hint="eastAsia"/>
        </w:rPr>
        <w:t>. 某部宪法规定：内阁起初由总统任命组成，后来改由议会中拥有多数席位的政党或政党联盟组成，它对议会(参议院)负责。这部宪法是(　　)</w:t>
      </w:r>
    </w:p>
    <w:p>
      <w:pPr>
        <w:bidi w:val="0"/>
        <w:rPr>
          <w:rFonts w:hint="eastAsia"/>
        </w:rPr>
      </w:pPr>
      <w:r>
        <w:rPr>
          <w:rFonts w:hint="eastAsia"/>
        </w:rPr>
        <w:t>A．《权利法案》                                          B．《法兰西第三共和国宪法》</w:t>
      </w:r>
    </w:p>
    <w:p>
      <w:pPr>
        <w:bidi w:val="0"/>
        <w:rPr>
          <w:rFonts w:hint="eastAsia"/>
        </w:rPr>
      </w:pPr>
      <w:r>
        <w:rPr>
          <w:rFonts w:hint="eastAsia"/>
        </w:rPr>
        <w:t>C．美国《1787年宪法》                            D．1871年《德意志帝国宪法》</w:t>
      </w:r>
    </w:p>
    <w:p>
      <w:pPr>
        <w:numPr>
          <w:numId w:val="0"/>
        </w:numPr>
        <w:spacing w:line="360" w:lineRule="auto"/>
        <w:jc w:val="left"/>
        <w:rPr>
          <w:rFonts w:hint="eastAsia" w:ascii="Times New Roman" w:hAnsi="Times New Roman"/>
          <w:color w:val="000000" w:themeColor="text1"/>
          <w:szCs w:val="21"/>
          <w14:textFill>
            <w14:solidFill>
              <w14:schemeClr w14:val="tx1"/>
            </w14:solidFill>
          </w14:textFill>
        </w:rPr>
      </w:pPr>
    </w:p>
    <w:p>
      <w:pPr>
        <w:adjustRightInd w:val="0"/>
        <w:spacing w:line="360" w:lineRule="auto"/>
        <w:jc w:val="center"/>
        <w:textAlignment w:val="baseline"/>
        <w:rPr>
          <w:rFonts w:hint="eastAsia" w:eastAsia="黑体" w:cs="黑体"/>
          <w:b/>
          <w:bCs/>
          <w:color w:val="000000" w:themeColor="text1"/>
          <w:sz w:val="28"/>
          <w:szCs w:val="28"/>
          <w14:textFill>
            <w14:solidFill>
              <w14:schemeClr w14:val="tx1"/>
            </w14:solidFill>
          </w14:textFill>
        </w:rPr>
      </w:pPr>
      <w:r>
        <w:rPr>
          <w:rFonts w:hint="eastAsia" w:eastAsia="黑体" w:cs="黑体"/>
          <w:b/>
          <w:bCs/>
          <w:color w:val="000000" w:themeColor="text1"/>
          <w:sz w:val="28"/>
          <w:szCs w:val="28"/>
          <w14:textFill>
            <w14:solidFill>
              <w14:schemeClr w14:val="tx1"/>
            </w14:solidFill>
          </w14:textFill>
        </w:rPr>
        <w:t>第</w:t>
      </w:r>
      <w:r>
        <w:rPr>
          <w:rFonts w:hint="eastAsia" w:eastAsia="楷体_GB2312" w:cs="楷体_GB2312"/>
          <w:b/>
          <w:bCs/>
          <w:color w:val="000000" w:themeColor="text1"/>
          <w:sz w:val="28"/>
          <w:szCs w:val="28"/>
          <w14:textFill>
            <w14:solidFill>
              <w14:schemeClr w14:val="tx1"/>
            </w14:solidFill>
          </w14:textFill>
        </w:rPr>
        <w:t>Ⅱ</w:t>
      </w:r>
      <w:r>
        <w:rPr>
          <w:rFonts w:hint="eastAsia" w:eastAsia="黑体" w:cs="黑体"/>
          <w:b/>
          <w:bCs/>
          <w:color w:val="000000" w:themeColor="text1"/>
          <w:sz w:val="28"/>
          <w:szCs w:val="28"/>
          <w14:textFill>
            <w14:solidFill>
              <w14:schemeClr w14:val="tx1"/>
            </w14:solidFill>
          </w14:textFill>
        </w:rPr>
        <w:t>卷（非选择题，共</w:t>
      </w:r>
      <w:r>
        <w:rPr>
          <w:rFonts w:hint="eastAsia" w:eastAsia="黑体" w:cs="黑体"/>
          <w:b/>
          <w:bCs/>
          <w:color w:val="000000" w:themeColor="text1"/>
          <w:sz w:val="28"/>
          <w:szCs w:val="28"/>
          <w:lang w:val="en-US" w:eastAsia="zh-CN"/>
          <w14:textFill>
            <w14:solidFill>
              <w14:schemeClr w14:val="tx1"/>
            </w14:solidFill>
          </w14:textFill>
        </w:rPr>
        <w:t>52</w:t>
      </w:r>
      <w:r>
        <w:rPr>
          <w:rFonts w:hint="eastAsia" w:eastAsia="黑体" w:cs="黑体"/>
          <w:b/>
          <w:bCs/>
          <w:color w:val="000000" w:themeColor="text1"/>
          <w:sz w:val="28"/>
          <w:szCs w:val="28"/>
          <w14:textFill>
            <w14:solidFill>
              <w14:schemeClr w14:val="tx1"/>
            </w14:solidFill>
          </w14:textFill>
        </w:rPr>
        <w:t>分）</w:t>
      </w:r>
    </w:p>
    <w:p>
      <w:pPr>
        <w:adjustRightInd w:val="0"/>
        <w:spacing w:line="360" w:lineRule="auto"/>
        <w:ind w:left="482" w:hanging="482" w:hangingChars="200"/>
        <w:textAlignment w:val="baseline"/>
        <w:rPr>
          <w:rFonts w:hint="eastAsia" w:eastAsia="黑体" w:cs="黑体"/>
          <w:b/>
          <w:bCs/>
          <w:color w:val="000000" w:themeColor="text1"/>
          <w:sz w:val="24"/>
          <w:szCs w:val="24"/>
          <w14:textFill>
            <w14:solidFill>
              <w14:schemeClr w14:val="tx1"/>
            </w14:solidFill>
          </w14:textFill>
        </w:rPr>
      </w:pPr>
      <w:r>
        <w:rPr>
          <w:rFonts w:hint="eastAsia" w:eastAsia="黑体" w:cs="黑体"/>
          <w:b/>
          <w:bCs/>
          <w:color w:val="000000" w:themeColor="text1"/>
          <w:sz w:val="24"/>
          <w:szCs w:val="24"/>
          <w14:textFill>
            <w14:solidFill>
              <w14:schemeClr w14:val="tx1"/>
            </w14:solidFill>
          </w14:textFill>
        </w:rPr>
        <w:t>二、非选择题</w:t>
      </w:r>
    </w:p>
    <w:p>
      <w:pPr>
        <w:adjustRightInd w:val="0"/>
        <w:spacing w:line="360" w:lineRule="auto"/>
        <w:ind w:left="420" w:hanging="420" w:hangingChars="200"/>
        <w:textAlignment w:val="baseline"/>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25</w:t>
      </w: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分）城市自产生以来，就一直是文明的要素和载体。在不同的历史阶段，城市的功能、地位都有明显的差别。阅读下列材料，回答问题：</w:t>
      </w:r>
    </w:p>
    <w:p>
      <w:pPr>
        <w:adjustRightInd w:val="0"/>
        <w:spacing w:line="360" w:lineRule="auto"/>
        <w:ind w:left="420" w:leftChars="200"/>
        <w:textAlignment w:val="baseline"/>
        <w:rPr>
          <w:rFonts w:hint="eastAsia"/>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材料一</w:t>
      </w:r>
      <w:r>
        <w:rPr>
          <w:rFonts w:hint="eastAsia"/>
          <w:color w:val="000000" w:themeColor="text1"/>
          <w14:textFill>
            <w14:solidFill>
              <w14:schemeClr w14:val="tx1"/>
            </w14:solidFill>
          </w14:textFill>
        </w:rPr>
        <w:t xml:space="preserve"> </w:t>
      </w:r>
      <w:r>
        <w:rPr>
          <w:rFonts w:hint="eastAsia" w:eastAsia="楷体_GB2312" w:cs="楷体_GB2312"/>
          <w:color w:val="000000" w:themeColor="text1"/>
          <w14:textFill>
            <w14:solidFill>
              <w14:schemeClr w14:val="tx1"/>
            </w14:solidFill>
          </w14:textFill>
        </w:rPr>
        <w:t xml:space="preserve"> 在古代</w:t>
      </w:r>
      <w:r>
        <w:rPr>
          <w:rFonts w:hint="eastAsia" w:eastAsia="楷体_GB2312" w:cs="楷体_GB2312"/>
          <w:color w:val="000000" w:themeColor="text1"/>
          <w14:textFill>
            <w14:solidFill>
              <w14:schemeClr w14:val="tx1"/>
            </w14:solidFill>
          </w14:textFill>
        </w:rPr>
        <w:drawing>
          <wp:inline distT="0" distB="0" distL="114300" distR="114300">
            <wp:extent cx="9525" cy="1651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pic:cNvPicPr>
                  </pic:nvPicPr>
                  <pic:blipFill>
                    <a:blip r:embed="rId6"/>
                    <a:stretch>
                      <a:fillRect/>
                    </a:stretch>
                  </pic:blipFill>
                  <pic:spPr>
                    <a:xfrm>
                      <a:off x="0" y="0"/>
                      <a:ext cx="9525" cy="16510"/>
                    </a:xfrm>
                    <a:prstGeom prst="rect">
                      <a:avLst/>
                    </a:prstGeom>
                    <a:noFill/>
                    <a:ln>
                      <a:noFill/>
                    </a:ln>
                  </pic:spPr>
                </pic:pic>
              </a:graphicData>
            </a:graphic>
          </wp:inline>
        </w:drawing>
      </w:r>
      <w:r>
        <w:rPr>
          <w:rFonts w:hint="eastAsia" w:eastAsia="楷体_GB2312" w:cs="楷体_GB2312"/>
          <w:color w:val="000000" w:themeColor="text1"/>
          <w14:textFill>
            <w14:solidFill>
              <w14:schemeClr w14:val="tx1"/>
            </w14:solidFill>
          </w14:textFill>
        </w:rPr>
        <w:t>中国，大约在距今4000～5000年间，中国黄河流城、长江流城即先后出现了一批早期城市，这些城市都是区城性的政治、军事中心。春秋战国时期，中国各地形成了大批城市，这些城市的出现都是中国统治者为了建立政治中心、军事据点而建立起来的。</w:t>
      </w:r>
    </w:p>
    <w:p>
      <w:pPr>
        <w:adjustRightInd w:val="0"/>
        <w:spacing w:line="360" w:lineRule="auto"/>
        <w:jc w:val="right"/>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周执前《古代城市发展道路的规律及其社会学意义》</w:t>
      </w:r>
    </w:p>
    <w:p>
      <w:pPr>
        <w:adjustRightInd w:val="0"/>
        <w:spacing w:line="360" w:lineRule="auto"/>
        <w:ind w:left="420" w:leftChars="200"/>
        <w:textAlignment w:val="baseline"/>
        <w:rPr>
          <w:rFonts w:hint="eastAsia" w:eastAsia="楷体_GB2312" w:cs="楷体_GB2312"/>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材料二</w:t>
      </w:r>
      <w:r>
        <w:rPr>
          <w:rFonts w:hint="eastAsia"/>
          <w:color w:val="000000" w:themeColor="text1"/>
          <w14:textFill>
            <w14:solidFill>
              <w14:schemeClr w14:val="tx1"/>
            </w14:solidFill>
          </w14:textFill>
        </w:rPr>
        <w:t xml:space="preserve">  </w:t>
      </w:r>
      <w:r>
        <w:rPr>
          <w:rFonts w:hint="eastAsia" w:eastAsia="楷体_GB2312" w:cs="楷体_GB2312"/>
          <w:color w:val="000000" w:themeColor="text1"/>
          <w14:textFill>
            <w14:solidFill>
              <w14:schemeClr w14:val="tx1"/>
            </w14:solidFill>
          </w14:textFill>
        </w:rPr>
        <w:t>随着农村商品经济水平的提高，在明代中后期，一批乡村市镇脱颖而出，成为手工业和商业中心。广东茂名梅篆墟，地处水陆交驰的交通线上，各地商人来这里坐肆列市。清初叶梦珠记述，松江府朱泾镇标布盛行，富商巨贾操重资而来市者，白银动以数万计。松江府新场镇以盐场新迁而名，赋为两浙之最，是著名盐业市镇。正德年间《姑苏志》载该府市镇达73个之多，以苏州府吴江县盛泽镇为例，东南至新杭市5里，东至王江泾镇6里，北至平望镇15里，西至震泽镇30里，至南浔镇50里。</w:t>
      </w:r>
    </w:p>
    <w:p>
      <w:pPr>
        <w:adjustRightInd w:val="0"/>
        <w:spacing w:line="360" w:lineRule="auto"/>
        <w:jc w:val="right"/>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摘编自《中国全史》，吉林大学出版社（2011年版）</w:t>
      </w:r>
    </w:p>
    <w:p>
      <w:pPr>
        <w:adjustRightInd w:val="0"/>
        <w:spacing w:line="360" w:lineRule="auto"/>
        <w:ind w:left="420" w:leftChars="200"/>
        <w:textAlignment w:val="baseline"/>
        <w:rPr>
          <w:rFonts w:hint="eastAsia" w:eastAsia="楷体_GB2312" w:cs="楷体_GB2312"/>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材料三</w:t>
      </w:r>
      <w:r>
        <w:rPr>
          <w:rFonts w:hint="eastAsia"/>
          <w:color w:val="000000" w:themeColor="text1"/>
          <w14:textFill>
            <w14:solidFill>
              <w14:schemeClr w14:val="tx1"/>
            </w14:solidFill>
          </w14:textFill>
        </w:rPr>
        <w:t xml:space="preserve">  </w:t>
      </w:r>
      <w:r>
        <w:rPr>
          <w:rFonts w:hint="eastAsia" w:eastAsia="楷体_GB2312" w:cs="楷体_GB2312"/>
          <w:color w:val="000000" w:themeColor="text1"/>
          <w14:textFill>
            <w14:solidFill>
              <w14:schemeClr w14:val="tx1"/>
            </w14:solidFill>
          </w14:textFill>
        </w:rPr>
        <w:t>1949—2013年新中国城市化进程示意图</w:t>
      </w:r>
    </w:p>
    <w:p>
      <w:pPr>
        <w:adjustRightInd w:val="0"/>
        <w:spacing w:line="360" w:lineRule="auto"/>
        <w:jc w:val="center"/>
        <w:textAlignment w:val="baseline"/>
        <w:rPr>
          <w:rFonts w:hint="eastAsia"/>
          <w:color w:val="000000" w:themeColor="text1"/>
          <w14:textFill>
            <w14:solidFill>
              <w14:schemeClr w14:val="tx1"/>
            </w14:solidFill>
          </w14:textFill>
        </w:rPr>
      </w:pPr>
      <w:r>
        <w:rPr>
          <w:color w:val="000000" w:themeColor="text1"/>
          <w:u w:val="none"/>
          <w14:textFill>
            <w14:solidFill>
              <w14:schemeClr w14:val="tx1"/>
            </w14:solidFill>
          </w14:textFill>
        </w:rPr>
        <w:drawing>
          <wp:inline distT="0" distB="0" distL="114300" distR="114300">
            <wp:extent cx="3466465" cy="1747520"/>
            <wp:effectExtent l="0" t="0" r="635" b="5080"/>
            <wp:docPr id="8" name="图片 6" descr="图片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图片1"/>
                    <pic:cNvPicPr>
                      <a:picLocks noChangeAspect="1"/>
                    </pic:cNvPicPr>
                  </pic:nvPicPr>
                  <pic:blipFill>
                    <a:blip r:embed="rId8"/>
                    <a:stretch>
                      <a:fillRect/>
                    </a:stretch>
                  </pic:blipFill>
                  <pic:spPr>
                    <a:xfrm>
                      <a:off x="0" y="0"/>
                      <a:ext cx="3466465" cy="1747520"/>
                    </a:xfrm>
                    <a:prstGeom prst="rect">
                      <a:avLst/>
                    </a:prstGeom>
                    <a:noFill/>
                    <a:ln>
                      <a:noFill/>
                    </a:ln>
                  </pic:spPr>
                </pic:pic>
              </a:graphicData>
            </a:graphic>
          </wp:inline>
        </w:drawing>
      </w:r>
    </w:p>
    <w:p>
      <w:pPr>
        <w:adjustRightInd w:val="0"/>
        <w:spacing w:line="360" w:lineRule="auto"/>
        <w:ind w:left="420" w:leftChars="200"/>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请回答：  </w:t>
      </w:r>
    </w:p>
    <w:p>
      <w:pPr>
        <w:adjustRightInd w:val="0"/>
        <w:spacing w:line="360" w:lineRule="auto"/>
        <w:ind w:left="420" w:leftChars="150" w:hanging="105" w:hangingChars="50"/>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（1）根据材料一，概括中国早期城市的特点。（4分）</w:t>
      </w:r>
    </w:p>
    <w:p>
      <w:pPr>
        <w:adjustRightInd w:val="0"/>
        <w:spacing w:line="360" w:lineRule="auto"/>
        <w:ind w:left="420" w:leftChars="150" w:hanging="105" w:hangingChars="50"/>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（2）根据材料二并结合所学知识，分析明清城镇化发展的原因？与材料一相比，材料二中江南市镇在功能上有何变化？（6分） </w:t>
      </w:r>
    </w:p>
    <w:p>
      <w:pPr>
        <w:adjustRightInd w:val="0"/>
        <w:spacing w:line="360" w:lineRule="auto"/>
        <w:ind w:left="420" w:leftChars="150" w:hanging="105" w:hangingChars="50"/>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（3）根据材料三并结合所学知识，分析20世纪90年代以来中国城市化进程加快的原因。</w:t>
      </w:r>
    </w:p>
    <w:p>
      <w:pPr>
        <w:adjustRightInd w:val="0"/>
        <w:spacing w:line="360" w:lineRule="auto"/>
        <w:ind w:left="420" w:leftChars="150" w:hanging="105" w:hangingChars="50"/>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分）</w:t>
      </w:r>
    </w:p>
    <w:p>
      <w:pPr>
        <w:adjustRightInd w:val="0"/>
        <w:spacing w:line="360" w:lineRule="auto"/>
        <w:textAlignment w:val="baseline"/>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26</w:t>
      </w:r>
      <w:r>
        <w:rPr>
          <w:rFonts w:hint="eastAsia"/>
          <w:color w:val="000000" w:themeColor="text1"/>
          <w14:textFill>
            <w14:solidFill>
              <w14:schemeClr w14:val="tx1"/>
            </w14:solidFill>
          </w14:textFill>
        </w:rPr>
        <w:t>．（11分）近代以来，人们的婚姻观念逐渐改变。阅读下列材料，回答问题：</w:t>
      </w:r>
    </w:p>
    <w:p>
      <w:pPr>
        <w:adjustRightInd w:val="0"/>
        <w:spacing w:line="360" w:lineRule="auto"/>
        <w:ind w:left="420" w:leftChars="200"/>
        <w:textAlignment w:val="baseline"/>
        <w:rPr>
          <w:rFonts w:hint="eastAsia" w:eastAsia="楷体_GB2312" w:cs="楷体_GB2312"/>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材料一</w:t>
      </w:r>
      <w:r>
        <w:rPr>
          <w:rFonts w:hint="eastAsia"/>
          <w:color w:val="000000" w:themeColor="text1"/>
          <w14:textFill>
            <w14:solidFill>
              <w14:schemeClr w14:val="tx1"/>
            </w14:solidFill>
          </w14:textFill>
        </w:rPr>
        <w:t xml:space="preserve">  </w:t>
      </w:r>
      <w:r>
        <w:rPr>
          <w:rFonts w:hint="eastAsia" w:eastAsia="楷体_GB2312" w:cs="楷体_GB2312"/>
          <w:color w:val="000000" w:themeColor="text1"/>
          <w14:textFill>
            <w14:solidFill>
              <w14:schemeClr w14:val="tx1"/>
            </w14:solidFill>
          </w14:textFill>
        </w:rPr>
        <w:t>父母之命这句话固然视为天经地义不可改易的，但是我们现在做父母的应该要晓得，这几千年来的礼教风俗到了今天决计行不通！……做父母的应该要明白些现在世界的大势！闭关自守，做不到了；农业经济组织下的状态，保不住了。</w:t>
      </w:r>
    </w:p>
    <w:p>
      <w:pPr>
        <w:adjustRightInd w:val="0"/>
        <w:spacing w:line="360" w:lineRule="auto"/>
        <w:jc w:val="right"/>
        <w:textAlignment w:val="baseline"/>
        <w:rPr>
          <w:rFonts w:hint="eastAsia"/>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陆秋心《婚姻问题的三个时期》（《新妇女》1920年4月15日）</w:t>
      </w:r>
    </w:p>
    <w:p>
      <w:pPr>
        <w:adjustRightInd w:val="0"/>
        <w:spacing w:line="360" w:lineRule="auto"/>
        <w:ind w:left="420" w:leftChars="200"/>
        <w:textAlignment w:val="baseline"/>
        <w:rPr>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 xml:space="preserve">材料二  </w:t>
      </w:r>
      <w:r>
        <w:rPr>
          <w:rFonts w:hint="eastAsia" w:eastAsia="楷体_GB2312" w:cs="楷体_GB2312"/>
          <w:color w:val="000000" w:themeColor="text1"/>
          <w14:textFill>
            <w14:solidFill>
              <w14:schemeClr w14:val="tx1"/>
            </w14:solidFill>
          </w14:textFill>
        </w:rPr>
        <w:t xml:space="preserve">我在小姊妹的帮忙下，加入了家庭妇联。我看见姊妹们加紧生产，努力学习文化，便愈感到自己的落后，我要好好地向姊妹们学习，我也加入了学习班。新《婚姻法》颁布以后，小姊妹张丽娟告诉我，说可以到家庭妇联申请向朱家离婚，婆婆没有理由阻拦我。于是，我离婚了，我自由了。  </w:t>
      </w:r>
      <w:r>
        <w:rPr>
          <w:color w:val="000000" w:themeColor="text1"/>
          <w14:textFill>
            <w14:solidFill>
              <w14:schemeClr w14:val="tx1"/>
            </w14:solidFill>
          </w14:textFill>
        </w:rPr>
        <w:t xml:space="preserve"> </w:t>
      </w:r>
    </w:p>
    <w:p>
      <w:pPr>
        <w:adjustRightInd w:val="0"/>
        <w:spacing w:line="360" w:lineRule="auto"/>
        <w:jc w:val="right"/>
        <w:textAlignment w:val="baseline"/>
        <w:rPr>
          <w:rFonts w:hint="eastAsia"/>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《一个童养媳的新生》（1950年9月1日《解放日报》）</w:t>
      </w:r>
    </w:p>
    <w:p>
      <w:pPr>
        <w:adjustRightInd w:val="0"/>
        <w:spacing w:line="360" w:lineRule="auto"/>
        <w:ind w:left="420" w:leftChars="200"/>
        <w:textAlignment w:val="baseline"/>
        <w:rPr>
          <w:rFonts w:hint="eastAsia" w:eastAsia="楷体_GB2312" w:cs="楷体_GB2312"/>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材料三</w:t>
      </w:r>
      <w:r>
        <w:rPr>
          <w:rFonts w:hint="eastAsia"/>
          <w:color w:val="000000" w:themeColor="text1"/>
          <w14:textFill>
            <w14:solidFill>
              <w14:schemeClr w14:val="tx1"/>
            </w14:solidFill>
          </w14:textFill>
        </w:rPr>
        <w:t xml:space="preserve">  </w:t>
      </w:r>
      <w:r>
        <w:rPr>
          <w:rFonts w:hint="eastAsia" w:eastAsia="楷体_GB2312" w:cs="楷体_GB2312"/>
          <w:color w:val="000000" w:themeColor="text1"/>
          <w14:textFill>
            <w14:solidFill>
              <w14:schemeClr w14:val="tx1"/>
            </w14:solidFill>
          </w14:textFill>
        </w:rPr>
        <w:t>上海、哈尔滨不同</w:t>
      </w:r>
      <w:r>
        <w:rPr>
          <w:rFonts w:hint="eastAsia" w:eastAsia="楷体_GB2312" w:cs="楷体_GB2312"/>
          <w:color w:val="000000" w:themeColor="text1"/>
          <w:szCs w:val="22"/>
          <w14:textFill>
            <w14:solidFill>
              <w14:schemeClr w14:val="tx1"/>
            </w14:solidFill>
          </w14:textFill>
        </w:rPr>
        <w:t>年代</w:t>
      </w:r>
      <w:r>
        <w:rPr>
          <w:rFonts w:hint="eastAsia" w:eastAsia="楷体_GB2312" w:cs="楷体_GB2312"/>
          <w:color w:val="000000" w:themeColor="text1"/>
          <w14:textFill>
            <w14:solidFill>
              <w14:schemeClr w14:val="tx1"/>
            </w14:solidFill>
          </w14:textFill>
        </w:rPr>
        <w:t>择偶标准差异表（单位：%）</w:t>
      </w:r>
    </w:p>
    <w:tbl>
      <w:tblPr>
        <w:tblStyle w:val="3"/>
        <w:tblW w:w="7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1268"/>
        <w:gridCol w:w="1268"/>
        <w:gridCol w:w="1268"/>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2108" w:type="dxa"/>
            <w:vMerge w:val="restart"/>
            <w:noWrap w:val="0"/>
            <w:vAlign w:val="center"/>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项目</w:t>
            </w:r>
          </w:p>
        </w:tc>
        <w:tc>
          <w:tcPr>
            <w:tcW w:w="5072" w:type="dxa"/>
            <w:gridSpan w:val="4"/>
            <w:noWrap w:val="0"/>
            <w:vAlign w:val="center"/>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年代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jc w:val="center"/>
        </w:trPr>
        <w:tc>
          <w:tcPr>
            <w:tcW w:w="2108" w:type="dxa"/>
            <w:vMerge w:val="continue"/>
            <w:noWrap w:val="0"/>
            <w:vAlign w:val="center"/>
          </w:tcPr>
          <w:p>
            <w:pPr>
              <w:adjustRightInd w:val="0"/>
              <w:spacing w:line="360" w:lineRule="auto"/>
              <w:textAlignment w:val="baseline"/>
              <w:rPr>
                <w:rFonts w:hint="eastAsia" w:eastAsia="楷体_GB2312" w:cs="楷体_GB2312"/>
                <w:color w:val="000000" w:themeColor="text1"/>
                <w14:textFill>
                  <w14:solidFill>
                    <w14:schemeClr w14:val="tx1"/>
                  </w14:solidFill>
                </w14:textFill>
              </w:rPr>
            </w:pPr>
          </w:p>
        </w:tc>
        <w:tc>
          <w:tcPr>
            <w:tcW w:w="1268" w:type="dxa"/>
            <w:noWrap w:val="0"/>
            <w:vAlign w:val="top"/>
          </w:tcPr>
          <w:p>
            <w:pPr>
              <w:adjustRightInd w:val="0"/>
              <w:spacing w:line="360" w:lineRule="auto"/>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1948—1966</w:t>
            </w:r>
          </w:p>
        </w:tc>
        <w:tc>
          <w:tcPr>
            <w:tcW w:w="1268" w:type="dxa"/>
            <w:noWrap w:val="0"/>
            <w:vAlign w:val="top"/>
          </w:tcPr>
          <w:p>
            <w:pPr>
              <w:adjustRightInd w:val="0"/>
              <w:spacing w:line="360" w:lineRule="auto"/>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1967—1976</w:t>
            </w:r>
          </w:p>
        </w:tc>
        <w:tc>
          <w:tcPr>
            <w:tcW w:w="1268" w:type="dxa"/>
            <w:noWrap w:val="0"/>
            <w:vAlign w:val="top"/>
          </w:tcPr>
          <w:p>
            <w:pPr>
              <w:adjustRightInd w:val="0"/>
              <w:spacing w:line="360" w:lineRule="auto"/>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1977—1986</w:t>
            </w:r>
          </w:p>
        </w:tc>
        <w:tc>
          <w:tcPr>
            <w:tcW w:w="1268" w:type="dxa"/>
            <w:noWrap w:val="0"/>
            <w:vAlign w:val="top"/>
          </w:tcPr>
          <w:p>
            <w:pPr>
              <w:adjustRightInd w:val="0"/>
              <w:spacing w:line="360" w:lineRule="auto"/>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1987—1996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2108" w:type="dxa"/>
            <w:noWrap w:val="0"/>
            <w:vAlign w:val="top"/>
          </w:tcPr>
          <w:p>
            <w:pPr>
              <w:adjustRightInd w:val="0"/>
              <w:spacing w:line="360" w:lineRule="auto"/>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家庭出身、社会关系</w:t>
            </w:r>
          </w:p>
        </w:tc>
        <w:tc>
          <w:tcPr>
            <w:tcW w:w="1268" w:type="dxa"/>
            <w:noWrap w:val="0"/>
            <w:vAlign w:val="top"/>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26．6</w:t>
            </w:r>
          </w:p>
        </w:tc>
        <w:tc>
          <w:tcPr>
            <w:tcW w:w="1268" w:type="dxa"/>
            <w:noWrap w:val="0"/>
            <w:vAlign w:val="top"/>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28．8</w:t>
            </w:r>
          </w:p>
        </w:tc>
        <w:tc>
          <w:tcPr>
            <w:tcW w:w="1268" w:type="dxa"/>
            <w:noWrap w:val="0"/>
            <w:vAlign w:val="top"/>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12．66</w:t>
            </w:r>
          </w:p>
        </w:tc>
        <w:tc>
          <w:tcPr>
            <w:tcW w:w="1268" w:type="dxa"/>
            <w:noWrap w:val="0"/>
            <w:vAlign w:val="top"/>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jc w:val="center"/>
        </w:trPr>
        <w:tc>
          <w:tcPr>
            <w:tcW w:w="2108" w:type="dxa"/>
            <w:noWrap w:val="0"/>
            <w:vAlign w:val="top"/>
          </w:tcPr>
          <w:p>
            <w:pPr>
              <w:adjustRightInd w:val="0"/>
              <w:spacing w:line="360" w:lineRule="auto"/>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本人成份、政治面貌</w:t>
            </w:r>
          </w:p>
        </w:tc>
        <w:tc>
          <w:tcPr>
            <w:tcW w:w="1268" w:type="dxa"/>
            <w:noWrap w:val="0"/>
            <w:vAlign w:val="top"/>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30．5</w:t>
            </w:r>
          </w:p>
        </w:tc>
        <w:tc>
          <w:tcPr>
            <w:tcW w:w="1268" w:type="dxa"/>
            <w:noWrap w:val="0"/>
            <w:vAlign w:val="top"/>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23．5</w:t>
            </w:r>
          </w:p>
        </w:tc>
        <w:tc>
          <w:tcPr>
            <w:tcW w:w="1268" w:type="dxa"/>
            <w:noWrap w:val="0"/>
            <w:vAlign w:val="top"/>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15．1</w:t>
            </w:r>
          </w:p>
        </w:tc>
        <w:tc>
          <w:tcPr>
            <w:tcW w:w="1268" w:type="dxa"/>
            <w:noWrap w:val="0"/>
            <w:vAlign w:val="top"/>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2108" w:type="dxa"/>
            <w:noWrap w:val="0"/>
            <w:vAlign w:val="top"/>
          </w:tcPr>
          <w:p>
            <w:pPr>
              <w:adjustRightInd w:val="0"/>
              <w:spacing w:line="360" w:lineRule="auto"/>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学历</w:t>
            </w:r>
          </w:p>
        </w:tc>
        <w:tc>
          <w:tcPr>
            <w:tcW w:w="1268" w:type="dxa"/>
            <w:noWrap w:val="0"/>
            <w:vAlign w:val="top"/>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10．6</w:t>
            </w:r>
          </w:p>
        </w:tc>
        <w:tc>
          <w:tcPr>
            <w:tcW w:w="1268" w:type="dxa"/>
            <w:noWrap w:val="0"/>
            <w:vAlign w:val="top"/>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11．7</w:t>
            </w:r>
          </w:p>
        </w:tc>
        <w:tc>
          <w:tcPr>
            <w:tcW w:w="1268" w:type="dxa"/>
            <w:noWrap w:val="0"/>
            <w:vAlign w:val="top"/>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12．6</w:t>
            </w:r>
          </w:p>
        </w:tc>
        <w:tc>
          <w:tcPr>
            <w:tcW w:w="1268" w:type="dxa"/>
            <w:noWrap w:val="0"/>
            <w:vAlign w:val="top"/>
          </w:tcPr>
          <w:p>
            <w:pPr>
              <w:adjustRightInd w:val="0"/>
              <w:spacing w:line="360" w:lineRule="auto"/>
              <w:jc w:val="center"/>
              <w:textAlignment w:val="baseline"/>
              <w:rPr>
                <w:rFonts w:hint="eastAsia" w:eastAsia="楷体_GB2312" w:cs="楷体_GB2312"/>
                <w:color w:val="000000" w:themeColor="text1"/>
                <w14:textFill>
                  <w14:solidFill>
                    <w14:schemeClr w14:val="tx1"/>
                  </w14:solidFill>
                </w14:textFill>
              </w:rPr>
            </w:pPr>
            <w:r>
              <w:rPr>
                <w:rFonts w:hint="eastAsia" w:eastAsia="楷体_GB2312" w:cs="楷体_GB2312"/>
                <w:color w:val="000000" w:themeColor="text1"/>
                <w14:textFill>
                  <w14:solidFill>
                    <w14:schemeClr w14:val="tx1"/>
                  </w14:solidFill>
                </w14:textFill>
              </w:rPr>
              <w:t>25．3</w:t>
            </w:r>
          </w:p>
        </w:tc>
      </w:tr>
    </w:tbl>
    <w:p>
      <w:pPr>
        <w:adjustRightInd w:val="0"/>
        <w:spacing w:line="360" w:lineRule="auto"/>
        <w:ind w:left="420" w:leftChars="200"/>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请</w:t>
      </w:r>
      <w:r>
        <w:rPr>
          <w:rFonts w:hint="eastAsia"/>
          <w:color w:val="000000" w:themeColor="text1"/>
          <w:szCs w:val="22"/>
          <w14:textFill>
            <w14:solidFill>
              <w14:schemeClr w14:val="tx1"/>
            </w14:solidFill>
          </w14:textFill>
        </w:rPr>
        <w:t>回答</w:t>
      </w:r>
      <w:r>
        <w:rPr>
          <w:rFonts w:hint="eastAsia"/>
          <w:color w:val="000000" w:themeColor="text1"/>
          <w14:textFill>
            <w14:solidFill>
              <w14:schemeClr w14:val="tx1"/>
            </w14:solidFill>
          </w14:textFill>
        </w:rPr>
        <w:t>：</w:t>
      </w:r>
    </w:p>
    <w:p>
      <w:pPr>
        <w:adjustRightInd w:val="0"/>
        <w:spacing w:line="360" w:lineRule="auto"/>
        <w:ind w:left="420" w:leftChars="150" w:hanging="105" w:hangingChars="50"/>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（1）根据材料一、二，分析人们的婚姻态度发生了怎样的变化？（2分）</w:t>
      </w:r>
    </w:p>
    <w:p>
      <w:pPr>
        <w:adjustRightInd w:val="0"/>
        <w:spacing w:line="360" w:lineRule="auto"/>
        <w:ind w:left="420" w:leftChars="150" w:hanging="105" w:hangingChars="50"/>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（2）根据材料一并结合所学知识，说明作为婚俗背景的经济基础和家庭关系，从传统到近代发生了怎样的变化？并指出材料二中“我”的婚姻态度发生变化的社会条件是什么？（6分）</w:t>
      </w:r>
    </w:p>
    <w:p>
      <w:pPr>
        <w:adjustRightInd w:val="0"/>
        <w:spacing w:line="360" w:lineRule="auto"/>
        <w:ind w:left="420" w:leftChars="150" w:hanging="105" w:hangingChars="50"/>
        <w:textAlignment w:val="baseline"/>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（3）根据材料三，指出人们的择偶观念所呈现的基本趋势。（3分）</w:t>
      </w:r>
    </w:p>
    <w:p>
      <w:pPr>
        <w:spacing w:line="360" w:lineRule="auto"/>
        <w:ind w:left="420" w:hanging="420" w:hangingChars="200"/>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27</w:t>
      </w:r>
      <w:r>
        <w:rPr>
          <w:rFonts w:hint="eastAsia"/>
          <w:color w:val="000000" w:themeColor="text1"/>
          <w:szCs w:val="21"/>
          <w14:textFill>
            <w14:solidFill>
              <w14:schemeClr w14:val="tx1"/>
            </w14:solidFill>
          </w14:textFill>
        </w:rPr>
        <w:t>．阅读材料，完成下列要求。（12分）</w:t>
      </w:r>
    </w:p>
    <w:p>
      <w:pPr>
        <w:spacing w:line="360" w:lineRule="auto"/>
        <w:ind w:left="420" w:leftChars="200"/>
        <w:rPr>
          <w:rFonts w:hint="eastAsia" w:eastAsia="楷体_GB2312"/>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材料一</w:t>
      </w:r>
      <w:r>
        <w:rPr>
          <w:rFonts w:hint="eastAsia"/>
          <w:color w:val="000000" w:themeColor="text1"/>
          <w:szCs w:val="21"/>
          <w14:textFill>
            <w14:solidFill>
              <w14:schemeClr w14:val="tx1"/>
            </w14:solidFill>
          </w14:textFill>
        </w:rPr>
        <w:t xml:space="preserve">  </w:t>
      </w:r>
      <w:r>
        <w:rPr>
          <w:rFonts w:hint="eastAsia" w:eastAsia="楷体_GB2312"/>
          <w:color w:val="000000" w:themeColor="text1"/>
          <w:szCs w:val="21"/>
          <w14:textFill>
            <w14:solidFill>
              <w14:schemeClr w14:val="tx1"/>
            </w14:solidFill>
          </w14:textFill>
        </w:rPr>
        <w:t>据l864年包世臣对松江、大仓一代社会经济情况的记载：“近日洋布大行．价才当梭布三分之一。吾村专以纺织为业，近闻已无纱可纺，松大布市消减大半，去年棉花大都折本。”……l872年华侨商人陈启沅在广东南海县创设继昌隆螺丝厂，以蒸汽机为动力用机器煮茧，雇佣工人六七百人，产丝精美，行销国外。两年后，广川附近创设4个螺丝厂，十年后增至11家。</w:t>
      </w:r>
    </w:p>
    <w:p>
      <w:pPr>
        <w:spacing w:line="360" w:lineRule="auto"/>
        <w:ind w:left="480" w:hanging="480" w:hangingChars="200"/>
        <w:jc w:val="right"/>
        <w:rPr>
          <w:rFonts w:hint="eastAsia"/>
          <w:color w:val="000000" w:themeColor="text1"/>
          <w:szCs w:val="21"/>
          <w14:textFill>
            <w14:solidFill>
              <w14:schemeClr w14:val="tx1"/>
            </w14:solidFill>
          </w14:textFill>
        </w:rPr>
      </w:pPr>
      <w:r>
        <w:rPr>
          <w:color w:val="000000" w:themeColor="text1"/>
          <w:sz w:val="24"/>
          <w:szCs w:val="24"/>
          <w14:textFill>
            <w14:solidFill>
              <w14:schemeClr w14:val="tx1"/>
            </w14:solidFill>
          </w14:textFill>
        </w:rPr>
        <w:t>——</w:t>
      </w:r>
      <w:r>
        <w:rPr>
          <w:rFonts w:hint="eastAsia"/>
          <w:color w:val="000000" w:themeColor="text1"/>
          <w:szCs w:val="21"/>
          <w14:textFill>
            <w14:solidFill>
              <w14:schemeClr w14:val="tx1"/>
            </w14:solidFill>
          </w14:textFill>
        </w:rPr>
        <w:t>摘编自陈旭麓《中国近代史》</w:t>
      </w:r>
    </w:p>
    <w:p>
      <w:pPr>
        <w:spacing w:line="360" w:lineRule="auto"/>
        <w:ind w:left="420" w:leftChars="200"/>
        <w:rPr>
          <w:rFonts w:hint="eastAsia" w:eastAsia="楷体_GB2312"/>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材料二</w:t>
      </w:r>
      <w:r>
        <w:rPr>
          <w:rFonts w:hint="eastAsia"/>
          <w:color w:val="000000" w:themeColor="text1"/>
          <w:szCs w:val="21"/>
          <w14:textFill>
            <w14:solidFill>
              <w14:schemeClr w14:val="tx1"/>
            </w14:solidFill>
          </w14:textFill>
        </w:rPr>
        <w:t xml:space="preserve"> </w:t>
      </w:r>
      <w:r>
        <w:rPr>
          <w:rFonts w:hint="eastAsia" w:eastAsia="楷体_GB2312"/>
          <w:color w:val="000000" w:themeColor="text1"/>
          <w:szCs w:val="21"/>
          <w14:textFill>
            <w14:solidFill>
              <w14:schemeClr w14:val="tx1"/>
            </w14:solidFill>
          </w14:textFill>
        </w:rPr>
        <w:t xml:space="preserve"> 1912年中华民国肇建，伴随共和制度的建立，制定宪法作为民主政治建设的奠基性工程，在民国早期也成为令人瞩目的政治活动。从《中华民国临时约法》的制定开始，到20年代初期的“联省自治”运动，再到1923年《中华民国宪法》正式文本公布，在形式上终于完成近代中国首都共和制宪法的制定。</w:t>
      </w:r>
    </w:p>
    <w:p>
      <w:pPr>
        <w:spacing w:line="360" w:lineRule="auto"/>
        <w:ind w:left="420" w:leftChars="200" w:firstLine="420" w:firstLineChars="200"/>
        <w:rPr>
          <w:rFonts w:hint="eastAsia" w:eastAsia="楷体_GB2312"/>
          <w:color w:val="000000" w:themeColor="text1"/>
          <w:szCs w:val="21"/>
          <w14:textFill>
            <w14:solidFill>
              <w14:schemeClr w14:val="tx1"/>
            </w14:solidFill>
          </w14:textFill>
        </w:rPr>
      </w:pPr>
      <w:r>
        <w:rPr>
          <w:rFonts w:hint="eastAsia" w:eastAsia="楷体_GB2312"/>
          <w:color w:val="000000" w:themeColor="text1"/>
          <w:szCs w:val="21"/>
          <w14:textFill>
            <w14:solidFill>
              <w14:schemeClr w14:val="tx1"/>
            </w14:solidFill>
          </w14:textFill>
        </w:rPr>
        <w:t>然而长久以来，民国初年的政治生态通常被公众认为是申国近代史上最不光彩的一页。在传统史家眼中，军阀混战、政局动荡、社会失序就是叙述这段历史的基调，北洋军阀的专制统治是人们对民国早期政治的固化认知。</w:t>
      </w:r>
    </w:p>
    <w:p>
      <w:pPr>
        <w:spacing w:line="360" w:lineRule="auto"/>
        <w:ind w:left="480" w:hanging="480" w:hangingChars="200"/>
        <w:jc w:val="right"/>
        <w:rPr>
          <w:rFonts w:hint="eastAsia"/>
          <w:color w:val="000000" w:themeColor="text1"/>
          <w:szCs w:val="21"/>
          <w14:textFill>
            <w14:solidFill>
              <w14:schemeClr w14:val="tx1"/>
            </w14:solidFill>
          </w14:textFill>
        </w:rPr>
      </w:pPr>
      <w:r>
        <w:rPr>
          <w:color w:val="000000" w:themeColor="text1"/>
          <w:sz w:val="24"/>
          <w:szCs w:val="24"/>
          <w14:textFill>
            <w14:solidFill>
              <w14:schemeClr w14:val="tx1"/>
            </w14:solidFill>
          </w14:textFill>
        </w:rPr>
        <w:t>——</w:t>
      </w:r>
      <w:r>
        <w:rPr>
          <w:rFonts w:hint="eastAsia"/>
          <w:color w:val="000000" w:themeColor="text1"/>
          <w:szCs w:val="21"/>
          <w14:textFill>
            <w14:solidFill>
              <w14:schemeClr w14:val="tx1"/>
            </w14:solidFill>
          </w14:textFill>
        </w:rPr>
        <w:t>摘编自《就北洋政治转型对严泉教授的访谈》</w:t>
      </w:r>
    </w:p>
    <w:p>
      <w:pPr>
        <w:spacing w:line="360" w:lineRule="auto"/>
        <w:ind w:left="420" w:left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根据材料并结合所学知识，围绕</w:t>
      </w:r>
      <w:r>
        <w:rPr>
          <w:rFonts w:hint="eastAsia" w:ascii="宋体" w:hAnsi="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社会转型</w:t>
      </w:r>
      <w:r>
        <w:rPr>
          <w:rFonts w:hint="eastAsia" w:ascii="宋体" w:hAnsi="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自行拟定一个具体的论题，并就所拟论题进行简要阐述。（要求：明确写出解拟论题，阐述须有史实依据）。（12分）</w:t>
      </w:r>
    </w:p>
    <w:p>
      <w:pPr>
        <w:spacing w:line="360" w:lineRule="auto"/>
        <w:ind w:left="420" w:hanging="420" w:hangingChars="200"/>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28</w:t>
      </w:r>
      <w:r>
        <w:rPr>
          <w:rFonts w:hint="eastAsia"/>
          <w:color w:val="000000" w:themeColor="text1"/>
          <w:szCs w:val="21"/>
          <w14:textFill>
            <w14:solidFill>
              <w14:schemeClr w14:val="tx1"/>
            </w14:solidFill>
          </w14:textFill>
        </w:rPr>
        <w:t>．【历史</w:t>
      </w:r>
      <w:r>
        <w:rPr>
          <w:color w:val="000000" w:themeColor="text1"/>
          <w:sz w:val="24"/>
          <w:szCs w:val="24"/>
          <w14:textFill>
            <w14:solidFill>
              <w14:schemeClr w14:val="tx1"/>
            </w14:solidFill>
          </w14:textFill>
        </w:rPr>
        <w:t>——</w:t>
      </w:r>
      <w:r>
        <w:rPr>
          <w:rFonts w:hint="eastAsia"/>
          <w:color w:val="000000" w:themeColor="text1"/>
          <w:szCs w:val="21"/>
          <w14:textFill>
            <w14:solidFill>
              <w14:schemeClr w14:val="tx1"/>
            </w14:solidFill>
          </w14:textFill>
        </w:rPr>
        <w:t>选修1：历史重大改革回眸】 （15分）</w:t>
      </w:r>
    </w:p>
    <w:p>
      <w:pPr>
        <w:spacing w:line="360" w:lineRule="auto"/>
        <w:ind w:left="420" w:leftChars="200"/>
        <w:rPr>
          <w:rFonts w:hint="eastAsia" w:eastAsia="楷体_GB2312"/>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材料一</w:t>
      </w:r>
      <w:r>
        <w:rPr>
          <w:rFonts w:hint="eastAsia"/>
          <w:color w:val="000000" w:themeColor="text1"/>
          <w:szCs w:val="21"/>
          <w14:textFill>
            <w14:solidFill>
              <w14:schemeClr w14:val="tx1"/>
            </w14:solidFill>
          </w14:textFill>
        </w:rPr>
        <w:t xml:space="preserve"> </w:t>
      </w:r>
      <w:r>
        <w:rPr>
          <w:rFonts w:hint="eastAsia" w:eastAsia="楷体_GB2312"/>
          <w:color w:val="000000" w:themeColor="text1"/>
          <w:szCs w:val="21"/>
          <w14:textFill>
            <w14:solidFill>
              <w14:schemeClr w14:val="tx1"/>
            </w14:solidFill>
          </w14:textFill>
        </w:rPr>
        <w:t xml:space="preserve"> 1927年7月20日，国民政府正式宣布裁撤厘金（注：厘金：清政府专为镇压太平军而征收的商税），改征出厂税（即对工业品实行一物一税的原则，征收统一的一次性捐税）。在中原大战结束后，财政部据此于1930年12月15日电令全国裁撤厘金。同时，国民政府决定实行新的统税制度。将关税、盐税、统税、印花税、矿税等主要工商税种列为中央收入，而将田赋、契税、营生税等适合地方征收的税种列为地方收入。这样，在中国延续了近8O年的厘金。终于不复存在了。</w:t>
      </w:r>
    </w:p>
    <w:p>
      <w:pPr>
        <w:spacing w:line="360" w:lineRule="auto"/>
        <w:ind w:left="420" w:leftChars="200" w:firstLine="420" w:firstLineChars="200"/>
        <w:rPr>
          <w:rFonts w:hint="eastAsia" w:eastAsia="楷体_GB2312"/>
          <w:color w:val="000000" w:themeColor="text1"/>
          <w:szCs w:val="21"/>
          <w14:textFill>
            <w14:solidFill>
              <w14:schemeClr w14:val="tx1"/>
            </w14:solidFill>
          </w14:textFill>
        </w:rPr>
      </w:pPr>
      <w:r>
        <w:rPr>
          <w:rFonts w:hint="eastAsia" w:eastAsia="楷体_GB2312"/>
          <w:color w:val="000000" w:themeColor="text1"/>
          <w:szCs w:val="21"/>
          <w14:textFill>
            <w14:solidFill>
              <w14:schemeClr w14:val="tx1"/>
            </w14:solidFill>
          </w14:textFill>
        </w:rPr>
        <w:t>从1928年到1936年，北京地区共废除税目31项，同时新创办了公粮、营业税、营业牌照税、使用牌照税、筵席税、娱乐捐、遗产税、车辆养路费、地价税等多种税。对传统的房捐、契税、屠宰税、田赋四种税也分别颁了新法规。……国民政府在国家预算中每年要复担的前清遗留国债占32%，军费支出占40％，建国经费只有20%。</w:t>
      </w:r>
    </w:p>
    <w:p>
      <w:pPr>
        <w:spacing w:line="360" w:lineRule="auto"/>
        <w:ind w:left="480" w:hanging="480" w:hangingChars="200"/>
        <w:jc w:val="right"/>
        <w:rPr>
          <w:rFonts w:hint="eastAsia"/>
          <w:color w:val="000000" w:themeColor="text1"/>
          <w:szCs w:val="21"/>
          <w14:textFill>
            <w14:solidFill>
              <w14:schemeClr w14:val="tx1"/>
            </w14:solidFill>
          </w14:textFill>
        </w:rPr>
      </w:pPr>
      <w:r>
        <w:rPr>
          <w:color w:val="000000" w:themeColor="text1"/>
          <w:sz w:val="24"/>
          <w:szCs w:val="24"/>
          <w14:textFill>
            <w14:solidFill>
              <w14:schemeClr w14:val="tx1"/>
            </w14:solidFill>
          </w14:textFill>
        </w:rPr>
        <w:t>——</w:t>
      </w:r>
      <w:r>
        <w:rPr>
          <w:rFonts w:hint="eastAsia"/>
          <w:color w:val="000000" w:themeColor="text1"/>
          <w:szCs w:val="21"/>
          <w14:textFill>
            <w14:solidFill>
              <w14:schemeClr w14:val="tx1"/>
            </w14:solidFill>
          </w14:textFill>
        </w:rPr>
        <w:t>摘编自郑备军、林峰《税费改革：历史的经验与现实的意义》等</w:t>
      </w:r>
    </w:p>
    <w:p>
      <w:pPr>
        <w:spacing w:line="360" w:lineRule="auto"/>
        <w:ind w:left="420" w:leftChars="150" w:hanging="105" w:hangingChar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（1）根据材料并结合所学知识，分析国民政府初期税制改革的原因。（8分）</w:t>
      </w:r>
    </w:p>
    <w:p>
      <w:pPr>
        <w:spacing w:line="360" w:lineRule="auto"/>
        <w:ind w:left="420" w:leftChars="150" w:hanging="105" w:hangingChar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（2）根据材料并结合所学知识，概括国民政府初期税制改革的作用。（7分）</w:t>
      </w:r>
    </w:p>
    <w:p>
      <w:pPr>
        <w:spacing w:line="360" w:lineRule="auto"/>
        <w:ind w:left="420" w:hanging="420" w:hangingChars="200"/>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29</w:t>
      </w:r>
      <w:r>
        <w:rPr>
          <w:rFonts w:hint="eastAsia"/>
          <w:color w:val="000000" w:themeColor="text1"/>
          <w:szCs w:val="21"/>
          <w14:textFill>
            <w14:solidFill>
              <w14:schemeClr w14:val="tx1"/>
            </w14:solidFill>
          </w14:textFill>
        </w:rPr>
        <w:t>．【历史</w:t>
      </w:r>
      <w:r>
        <w:rPr>
          <w:color w:val="000000" w:themeColor="text1"/>
          <w:sz w:val="24"/>
          <w:szCs w:val="24"/>
          <w14:textFill>
            <w14:solidFill>
              <w14:schemeClr w14:val="tx1"/>
            </w14:solidFill>
          </w14:textFill>
        </w:rPr>
        <w:t>——</w:t>
      </w:r>
      <w:r>
        <w:rPr>
          <w:rFonts w:hint="eastAsia"/>
          <w:color w:val="000000" w:themeColor="text1"/>
          <w:szCs w:val="21"/>
          <w14:textFill>
            <w14:solidFill>
              <w14:schemeClr w14:val="tx1"/>
            </w14:solidFill>
          </w14:textFill>
        </w:rPr>
        <w:t>选修4：中外历史人物评说】 （15分）</w:t>
      </w:r>
    </w:p>
    <w:p>
      <w:pPr>
        <w:spacing w:line="360" w:lineRule="auto"/>
        <w:ind w:left="420" w:leftChars="200"/>
        <w:rPr>
          <w:rFonts w:hint="eastAsia" w:eastAsia="楷体_GB2312"/>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材料一</w:t>
      </w:r>
      <w:r>
        <w:rPr>
          <w:rFonts w:hint="eastAsia"/>
          <w:color w:val="000000" w:themeColor="text1"/>
          <w:szCs w:val="21"/>
          <w14:textFill>
            <w14:solidFill>
              <w14:schemeClr w14:val="tx1"/>
            </w14:solidFill>
          </w14:textFill>
        </w:rPr>
        <w:t xml:space="preserve">  </w:t>
      </w:r>
      <w:r>
        <w:rPr>
          <w:rFonts w:hint="eastAsia" w:eastAsia="楷体_GB2312"/>
          <w:color w:val="000000" w:themeColor="text1"/>
          <w:szCs w:val="21"/>
          <w14:textFill>
            <w14:solidFill>
              <w14:schemeClr w14:val="tx1"/>
            </w14:solidFill>
          </w14:textFill>
        </w:rPr>
        <w:t>杨度（1874～1931），字</w:t>
      </w:r>
      <w:r>
        <w:rPr>
          <w:rFonts w:eastAsia="楷体_GB2312"/>
          <w:color w:val="000000" w:themeColor="text1"/>
          <w:szCs w:val="21"/>
          <w14:textFill>
            <w14:solidFill>
              <w14:schemeClr w14:val="tx1"/>
            </w14:solidFill>
          </w14:textFill>
        </w:rPr>
        <w:t>皙</w:t>
      </w:r>
      <w:r>
        <w:rPr>
          <w:rFonts w:hint="eastAsia" w:eastAsia="楷体_GB2312"/>
          <w:color w:val="000000" w:themeColor="text1"/>
          <w:szCs w:val="21"/>
          <w14:textFill>
            <w14:solidFill>
              <w14:schemeClr w14:val="tx1"/>
            </w14:solidFill>
          </w14:textFill>
        </w:rPr>
        <w:t>子，湖南湘潭人。在中国近代的政治舞台上，杨度是一个相当活跃的人物。早年师从湘乡大儒王阎运学习“帝王之学”，参加公车上书，后两度留学日本，确立了他的君主立宪思想，回国后积极参与策划洪宪帝制，失败后被通缉。晚年思想发生转变，并在白色恐怖最严重的时候秘密加入中国共产党。</w:t>
      </w:r>
    </w:p>
    <w:p>
      <w:pPr>
        <w:spacing w:line="360" w:lineRule="auto"/>
        <w:ind w:left="420" w:leftChars="200"/>
        <w:rPr>
          <w:rFonts w:hint="eastAsia" w:eastAsia="楷体_GB2312"/>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材料二</w:t>
      </w:r>
      <w:r>
        <w:rPr>
          <w:rFonts w:hint="eastAsia"/>
          <w:color w:val="000000" w:themeColor="text1"/>
          <w:szCs w:val="21"/>
          <w14:textFill>
            <w14:solidFill>
              <w14:schemeClr w14:val="tx1"/>
            </w14:solidFill>
          </w14:textFill>
        </w:rPr>
        <w:t xml:space="preserve">  </w:t>
      </w:r>
      <w:r>
        <w:rPr>
          <w:rFonts w:hint="eastAsia" w:eastAsia="楷体_GB2312"/>
          <w:color w:val="000000" w:themeColor="text1"/>
          <w:szCs w:val="21"/>
          <w14:textFill>
            <w14:solidFill>
              <w14:schemeClr w14:val="tx1"/>
            </w14:solidFill>
          </w14:textFill>
        </w:rPr>
        <w:t>1915年12月12日，袁世凯宣布接受帝位．推翻共和，复辟帝制，改中华民国为“中华帝国”。并下令废除民国纪元，改民国5年（1916年）为“洪宪元年”，史称“洪宪帝制”。杨度在洪宪帝制中起了明显的推波助澜的作用。袁氏上台之后，杨度就一再强调：“去伪共和，行真君宪，设内阁，准人民之程度以定宪政，名实相符，表里如一。”</w:t>
      </w:r>
    </w:p>
    <w:p>
      <w:pPr>
        <w:spacing w:line="360" w:lineRule="auto"/>
        <w:ind w:left="480" w:hanging="480" w:hangingChars="200"/>
        <w:jc w:val="right"/>
        <w:rPr>
          <w:rFonts w:hint="eastAsia"/>
          <w:color w:val="000000" w:themeColor="text1"/>
          <w:szCs w:val="21"/>
          <w14:textFill>
            <w14:solidFill>
              <w14:schemeClr w14:val="tx1"/>
            </w14:solidFill>
          </w14:textFill>
        </w:rPr>
      </w:pPr>
      <w:r>
        <w:rPr>
          <w:color w:val="000000" w:themeColor="text1"/>
          <w:sz w:val="24"/>
          <w:szCs w:val="24"/>
          <w14:textFill>
            <w14:solidFill>
              <w14:schemeClr w14:val="tx1"/>
            </w14:solidFill>
          </w14:textFill>
        </w:rPr>
        <w:t>——</w:t>
      </w:r>
      <w:r>
        <w:rPr>
          <w:rFonts w:hint="eastAsia"/>
          <w:color w:val="000000" w:themeColor="text1"/>
          <w:szCs w:val="21"/>
          <w14:textFill>
            <w14:solidFill>
              <w14:schemeClr w14:val="tx1"/>
            </w14:solidFill>
          </w14:textFill>
        </w:rPr>
        <w:t>改编自黄昊《杨度研究述评》</w:t>
      </w:r>
    </w:p>
    <w:p>
      <w:pPr>
        <w:spacing w:line="360" w:lineRule="auto"/>
        <w:ind w:left="420" w:leftChars="150" w:hanging="105" w:hangingChars="5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（1）根据材料一并结合所学知识，概括杨度政治追求的变化，并分析变化的原因。（7分）</w:t>
      </w:r>
    </w:p>
    <w:p>
      <w:pPr>
        <w:spacing w:line="360" w:lineRule="auto"/>
        <w:ind w:left="420" w:leftChars="150" w:hanging="105" w:hangingChars="5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（2）根据材料二并结合所学知识，评价杨度的洪宪复辟活动。（8分）</w:t>
      </w:r>
    </w:p>
    <w:sectPr>
      <w:pgSz w:w="20863" w:h="14740" w:orient="landscape"/>
      <w:pgMar w:top="1134" w:right="1134" w:bottom="1134" w:left="1134" w:header="851" w:footer="992" w:gutter="0"/>
      <w:paperSrc/>
      <w:cols w:equalWidth="0" w:num="2">
        <w:col w:w="9085" w:space="425"/>
        <w:col w:w="9085"/>
      </w:cols>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83B01"/>
    <w:rsid w:val="35A83B01"/>
    <w:rsid w:val="3858292A"/>
    <w:rsid w:val="728C4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hyperlink" Target="http://www.zxls.com/" TargetMode="External"/><Relationship Id="rId6" Type="http://schemas.openxmlformats.org/officeDocument/2006/relationships/image" Target="media/image2.png"/><Relationship Id="rId5" Type="http://schemas.openxmlformats.org/officeDocument/2006/relationships/image" Target="file:///F:\2016&#21516;&#27493;&#36716;&#25991;&#20214;&#29992;\&#21382;&#21490;\&#20154;&#27665;&#29256;&#21382;&#21490;&#24517;&#20462;2\49.TIF"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2019-08-24T07:59:00Z</dcterms:created>
  <dc:creator>Administrator</dc:creator>
  <cp:lastModifiedBy>Administrator</cp:lastModifiedBy>
  <dcterms:modified xsi:type="dcterms:W3CDTF">2019-08-25T02:57:44Z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