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28" w:rsidRPr="002E3694" w:rsidRDefault="002E3694" w:rsidP="002E3694">
      <w:pPr>
        <w:spacing w:line="300" w:lineRule="auto"/>
        <w:jc w:val="center"/>
        <w:rPr>
          <w:rFonts w:ascii="黑体" w:eastAsia="黑体" w:hAnsi="黑体"/>
          <w:b/>
          <w:sz w:val="32"/>
          <w:szCs w:val="32"/>
        </w:rPr>
      </w:pPr>
      <w:r w:rsidRPr="002E3694">
        <w:rPr>
          <w:rFonts w:ascii="黑体" w:eastAsia="黑体" w:hAnsi="黑体" w:hint="eastAsia"/>
          <w:b/>
          <w:sz w:val="32"/>
          <w:szCs w:val="32"/>
        </w:rPr>
        <w:t>一、课题申报书</w:t>
      </w:r>
    </w:p>
    <w:p w:rsidR="00871C28" w:rsidRDefault="007B28FA">
      <w:pPr>
        <w:spacing w:line="300" w:lineRule="auto"/>
        <w:rPr>
          <w:rFonts w:ascii="仿宋_GB2312" w:eastAsia="仿宋_GB2312"/>
          <w:sz w:val="28"/>
          <w:u w:val="single"/>
        </w:rPr>
      </w:pPr>
      <w:r>
        <w:rPr>
          <w:rFonts w:ascii="仿宋_GB2312" w:eastAsia="仿宋_GB2312" w:hint="eastAsia"/>
          <w:sz w:val="28"/>
        </w:rPr>
        <w:t>编号：</w:t>
      </w:r>
      <w:r>
        <w:rPr>
          <w:rFonts w:ascii="仿宋_GB2312" w:eastAsia="仿宋_GB2312" w:hint="eastAsia"/>
          <w:sz w:val="28"/>
          <w:u w:val="single"/>
        </w:rPr>
        <w:t xml:space="preserve"> </w:t>
      </w:r>
      <w:r>
        <w:rPr>
          <w:rFonts w:ascii="仿宋_GB2312" w:eastAsia="仿宋_GB2312" w:hint="eastAsia"/>
          <w:sz w:val="28"/>
          <w:u w:val="single"/>
        </w:rPr>
        <w:t xml:space="preserve">2018XB01601 </w:t>
      </w:r>
    </w:p>
    <w:p w:rsidR="00871C28" w:rsidRDefault="007B28FA">
      <w:pPr>
        <w:spacing w:line="300" w:lineRule="auto"/>
        <w:rPr>
          <w:rFonts w:ascii="仿宋_GB2312" w:eastAsia="仿宋_GB2312"/>
          <w:b/>
          <w:bCs/>
          <w:sz w:val="24"/>
        </w:rPr>
      </w:pPr>
      <w:r>
        <w:rPr>
          <w:rFonts w:ascii="仿宋_GB2312" w:eastAsia="仿宋_GB2312" w:hAnsi="华文仿宋" w:hint="eastAsia"/>
          <w:b/>
          <w:sz w:val="24"/>
        </w:rPr>
        <w:t>（请按</w:t>
      </w:r>
      <w:r>
        <w:rPr>
          <w:rFonts w:eastAsia="仿宋_GB2312" w:hint="eastAsia"/>
          <w:b/>
          <w:sz w:val="24"/>
        </w:rPr>
        <w:t>网络</w:t>
      </w:r>
      <w:r>
        <w:rPr>
          <w:rFonts w:ascii="仿宋_GB2312" w:eastAsia="仿宋_GB2312" w:hAnsi="华文仿宋" w:hint="eastAsia"/>
          <w:b/>
          <w:sz w:val="24"/>
        </w:rPr>
        <w:t>申报生成的课题编号填写）</w:t>
      </w:r>
    </w:p>
    <w:p w:rsidR="00871C28" w:rsidRDefault="00871C28">
      <w:pPr>
        <w:spacing w:line="300" w:lineRule="auto"/>
      </w:pPr>
    </w:p>
    <w:p w:rsidR="00871C28" w:rsidRDefault="00871C28">
      <w:pPr>
        <w:spacing w:line="300" w:lineRule="auto"/>
      </w:pPr>
    </w:p>
    <w:p w:rsidR="00871C28" w:rsidRDefault="00871C28">
      <w:pPr>
        <w:spacing w:line="300" w:lineRule="auto"/>
      </w:pPr>
    </w:p>
    <w:p w:rsidR="00871C28" w:rsidRDefault="00871C28">
      <w:pPr>
        <w:spacing w:line="300" w:lineRule="auto"/>
      </w:pPr>
    </w:p>
    <w:p w:rsidR="00871C28" w:rsidRDefault="007B28FA">
      <w:pPr>
        <w:spacing w:line="300" w:lineRule="auto"/>
        <w:jc w:val="center"/>
        <w:rPr>
          <w:rFonts w:ascii="黑体" w:eastAsia="黑体"/>
          <w:b/>
          <w:bCs/>
          <w:spacing w:val="40"/>
          <w:sz w:val="36"/>
          <w:szCs w:val="36"/>
        </w:rPr>
      </w:pPr>
      <w:r>
        <w:rPr>
          <w:rFonts w:ascii="黑体" w:eastAsia="黑体" w:hint="eastAsia"/>
          <w:b/>
          <w:bCs/>
          <w:spacing w:val="40"/>
          <w:sz w:val="36"/>
          <w:szCs w:val="36"/>
        </w:rPr>
        <w:t>福建省教育科学“十三五”规划</w:t>
      </w:r>
    </w:p>
    <w:p w:rsidR="00871C28" w:rsidRDefault="007B28FA">
      <w:pPr>
        <w:spacing w:line="300" w:lineRule="auto"/>
        <w:jc w:val="center"/>
        <w:rPr>
          <w:rFonts w:ascii="黑体" w:eastAsia="黑体"/>
          <w:b/>
          <w:bCs/>
          <w:spacing w:val="40"/>
          <w:sz w:val="36"/>
          <w:szCs w:val="36"/>
        </w:rPr>
      </w:pPr>
      <w:r>
        <w:rPr>
          <w:rFonts w:ascii="黑体" w:eastAsia="黑体" w:hint="eastAsia"/>
          <w:b/>
          <w:bCs/>
          <w:spacing w:val="40"/>
          <w:sz w:val="36"/>
          <w:szCs w:val="36"/>
        </w:rPr>
        <w:t>2018</w:t>
      </w:r>
      <w:r>
        <w:rPr>
          <w:rFonts w:ascii="黑体" w:eastAsia="黑体" w:hint="eastAsia"/>
          <w:b/>
          <w:bCs/>
          <w:spacing w:val="40"/>
          <w:sz w:val="36"/>
          <w:szCs w:val="36"/>
        </w:rPr>
        <w:t>年度常规课题</w:t>
      </w:r>
    </w:p>
    <w:p w:rsidR="00871C28" w:rsidRDefault="00871C28">
      <w:pPr>
        <w:spacing w:line="300" w:lineRule="auto"/>
        <w:jc w:val="center"/>
        <w:rPr>
          <w:rFonts w:ascii="华文细黑" w:eastAsia="华文细黑" w:hAnsi="华文细黑"/>
          <w:b/>
          <w:bCs/>
          <w:spacing w:val="40"/>
          <w:sz w:val="52"/>
          <w:szCs w:val="52"/>
        </w:rPr>
      </w:pPr>
    </w:p>
    <w:p w:rsidR="00871C28" w:rsidRDefault="007B28FA">
      <w:pPr>
        <w:spacing w:line="300" w:lineRule="auto"/>
        <w:jc w:val="center"/>
        <w:rPr>
          <w:rFonts w:ascii="华文细黑" w:eastAsia="华文细黑" w:hAnsi="华文细黑"/>
          <w:b/>
          <w:bCs/>
          <w:spacing w:val="40"/>
          <w:sz w:val="52"/>
          <w:szCs w:val="52"/>
        </w:rPr>
      </w:pPr>
      <w:r>
        <w:rPr>
          <w:rFonts w:ascii="华文细黑" w:eastAsia="华文细黑" w:hAnsi="华文细黑" w:hint="eastAsia"/>
          <w:b/>
          <w:bCs/>
          <w:spacing w:val="40"/>
          <w:sz w:val="52"/>
          <w:szCs w:val="52"/>
        </w:rPr>
        <w:t>申请评审书</w:t>
      </w:r>
    </w:p>
    <w:p w:rsidR="00871C28" w:rsidRDefault="00871C28">
      <w:pPr>
        <w:tabs>
          <w:tab w:val="left" w:pos="540"/>
        </w:tabs>
        <w:spacing w:line="300" w:lineRule="auto"/>
      </w:pPr>
    </w:p>
    <w:p w:rsidR="00871C28" w:rsidRDefault="00871C28">
      <w:pPr>
        <w:tabs>
          <w:tab w:val="left" w:pos="540"/>
        </w:tabs>
        <w:spacing w:line="300" w:lineRule="auto"/>
      </w:pPr>
    </w:p>
    <w:p w:rsidR="00871C28" w:rsidRDefault="00871C28">
      <w:pPr>
        <w:tabs>
          <w:tab w:val="left" w:pos="540"/>
        </w:tabs>
        <w:spacing w:line="300" w:lineRule="auto"/>
      </w:pPr>
    </w:p>
    <w:p w:rsidR="00871C28" w:rsidRDefault="007B28FA">
      <w:pPr>
        <w:tabs>
          <w:tab w:val="left" w:pos="540"/>
        </w:tabs>
        <w:spacing w:line="300" w:lineRule="auto"/>
        <w:ind w:firstLineChars="400" w:firstLine="1504"/>
        <w:rPr>
          <w:rFonts w:ascii="宋体" w:hAnsi="宋体"/>
          <w:bCs/>
          <w:u w:val="single"/>
        </w:rPr>
      </w:pPr>
      <w:r>
        <w:rPr>
          <w:rFonts w:ascii="宋体" w:hAnsi="宋体" w:hint="eastAsia"/>
          <w:bCs/>
          <w:spacing w:val="38"/>
          <w:sz w:val="30"/>
        </w:rPr>
        <w:t>课题名称：</w:t>
      </w:r>
      <w:r>
        <w:rPr>
          <w:rFonts w:ascii="宋体" w:hAnsi="宋体" w:hint="eastAsia"/>
          <w:bCs/>
          <w:u w:val="single"/>
        </w:rPr>
        <w:t xml:space="preserve">  </w:t>
      </w:r>
      <w:r>
        <w:rPr>
          <w:rFonts w:ascii="宋体" w:hAnsi="宋体" w:hint="eastAsia"/>
          <w:bCs/>
          <w:u w:val="single"/>
        </w:rPr>
        <w:t>新课程新高考背景下的高考命题研究</w:t>
      </w:r>
      <w:r>
        <w:rPr>
          <w:rFonts w:ascii="宋体" w:hAnsi="宋体" w:hint="eastAsia"/>
          <w:bCs/>
          <w:u w:val="single"/>
        </w:rPr>
        <w:t xml:space="preserve">   </w:t>
      </w:r>
    </w:p>
    <w:p w:rsidR="00871C28" w:rsidRDefault="007B28FA">
      <w:pPr>
        <w:tabs>
          <w:tab w:val="left" w:pos="-1800"/>
        </w:tabs>
        <w:spacing w:line="300" w:lineRule="auto"/>
        <w:ind w:firstLineChars="500" w:firstLine="1500"/>
        <w:rPr>
          <w:rFonts w:ascii="宋体" w:hAnsi="宋体"/>
          <w:bCs/>
          <w:spacing w:val="20"/>
          <w:sz w:val="30"/>
        </w:rPr>
      </w:pPr>
      <w:r>
        <w:rPr>
          <w:rFonts w:ascii="宋体" w:hAnsi="宋体" w:hint="eastAsia"/>
          <w:bCs/>
          <w:sz w:val="30"/>
        </w:rPr>
        <w:t>课题负责人：</w:t>
      </w:r>
      <w:r>
        <w:rPr>
          <w:rFonts w:ascii="宋体" w:hAnsi="宋体" w:hint="eastAsia"/>
          <w:bCs/>
          <w:spacing w:val="20"/>
          <w:sz w:val="30"/>
          <w:u w:val="single"/>
        </w:rPr>
        <w:t xml:space="preserve">     </w:t>
      </w:r>
      <w:r>
        <w:rPr>
          <w:rFonts w:ascii="宋体" w:hAnsi="宋体" w:hint="eastAsia"/>
          <w:bCs/>
          <w:spacing w:val="20"/>
          <w:sz w:val="30"/>
          <w:u w:val="single"/>
        </w:rPr>
        <w:t>郭</w:t>
      </w:r>
      <w:r>
        <w:rPr>
          <w:rFonts w:ascii="宋体" w:hAnsi="宋体" w:hint="eastAsia"/>
          <w:bCs/>
          <w:spacing w:val="20"/>
          <w:sz w:val="30"/>
          <w:u w:val="single"/>
        </w:rPr>
        <w:t xml:space="preserve"> </w:t>
      </w:r>
      <w:r>
        <w:rPr>
          <w:rFonts w:ascii="宋体" w:hAnsi="宋体" w:hint="eastAsia"/>
          <w:bCs/>
          <w:spacing w:val="20"/>
          <w:sz w:val="30"/>
          <w:u w:val="single"/>
        </w:rPr>
        <w:t>胜</w:t>
      </w:r>
      <w:r>
        <w:rPr>
          <w:rFonts w:ascii="宋体" w:hAnsi="宋体" w:hint="eastAsia"/>
          <w:bCs/>
          <w:spacing w:val="20"/>
          <w:sz w:val="30"/>
          <w:u w:val="single"/>
        </w:rPr>
        <w:t xml:space="preserve"> </w:t>
      </w:r>
      <w:r>
        <w:rPr>
          <w:rFonts w:ascii="宋体" w:hAnsi="宋体" w:hint="eastAsia"/>
          <w:bCs/>
          <w:spacing w:val="20"/>
          <w:sz w:val="30"/>
          <w:u w:val="single"/>
        </w:rPr>
        <w:t>光</w:t>
      </w:r>
      <w:r>
        <w:rPr>
          <w:rFonts w:ascii="宋体" w:hAnsi="宋体" w:hint="eastAsia"/>
          <w:bCs/>
          <w:spacing w:val="20"/>
          <w:sz w:val="30"/>
          <w:u w:val="single"/>
        </w:rPr>
        <w:t xml:space="preserve">       </w:t>
      </w:r>
      <w:r>
        <w:rPr>
          <w:rFonts w:ascii="宋体" w:hAnsi="宋体" w:hint="eastAsia"/>
          <w:bCs/>
          <w:spacing w:val="20"/>
          <w:sz w:val="30"/>
          <w:u w:val="single"/>
        </w:rPr>
        <w:t xml:space="preserve"> </w:t>
      </w:r>
    </w:p>
    <w:p w:rsidR="00871C28" w:rsidRDefault="007B28FA">
      <w:pPr>
        <w:spacing w:line="300" w:lineRule="auto"/>
        <w:ind w:firstLineChars="400" w:firstLine="1504"/>
        <w:rPr>
          <w:rFonts w:ascii="宋体" w:hAnsi="宋体"/>
          <w:bCs/>
          <w:spacing w:val="20"/>
          <w:sz w:val="30"/>
        </w:rPr>
      </w:pPr>
      <w:r>
        <w:rPr>
          <w:rFonts w:ascii="宋体" w:hAnsi="宋体" w:hint="eastAsia"/>
          <w:bCs/>
          <w:spacing w:val="38"/>
          <w:sz w:val="30"/>
        </w:rPr>
        <w:t>所在单位</w:t>
      </w:r>
      <w:r>
        <w:rPr>
          <w:rFonts w:ascii="宋体" w:hAnsi="宋体" w:hint="eastAsia"/>
          <w:bCs/>
          <w:sz w:val="30"/>
        </w:rPr>
        <w:t>：</w:t>
      </w:r>
      <w:r>
        <w:rPr>
          <w:rFonts w:ascii="宋体" w:hAnsi="宋体" w:hint="eastAsia"/>
          <w:bCs/>
          <w:spacing w:val="20"/>
          <w:sz w:val="30"/>
          <w:u w:val="single"/>
        </w:rPr>
        <w:t xml:space="preserve"> </w:t>
      </w:r>
      <w:r>
        <w:rPr>
          <w:rFonts w:ascii="宋体" w:hAnsi="宋体" w:hint="eastAsia"/>
          <w:bCs/>
          <w:spacing w:val="20"/>
          <w:sz w:val="30"/>
          <w:u w:val="single"/>
        </w:rPr>
        <w:t>福建省邵武第一中学</w:t>
      </w:r>
      <w:r>
        <w:rPr>
          <w:rFonts w:ascii="宋体" w:hAnsi="宋体" w:hint="eastAsia"/>
          <w:bCs/>
          <w:spacing w:val="20"/>
          <w:sz w:val="30"/>
          <w:u w:val="single"/>
        </w:rPr>
        <w:t xml:space="preserve">   </w:t>
      </w:r>
    </w:p>
    <w:p w:rsidR="00871C28" w:rsidRDefault="007B28FA">
      <w:pPr>
        <w:spacing w:line="300" w:lineRule="auto"/>
        <w:ind w:firstLineChars="400" w:firstLine="1504"/>
        <w:rPr>
          <w:rFonts w:ascii="宋体" w:hAnsi="宋体"/>
          <w:bCs/>
          <w:sz w:val="30"/>
          <w:u w:val="single"/>
        </w:rPr>
      </w:pPr>
      <w:r>
        <w:rPr>
          <w:rFonts w:ascii="宋体" w:hAnsi="宋体" w:hint="eastAsia"/>
          <w:bCs/>
          <w:spacing w:val="38"/>
          <w:sz w:val="30"/>
        </w:rPr>
        <w:t>申报日期</w:t>
      </w:r>
      <w:r>
        <w:rPr>
          <w:rFonts w:ascii="宋体" w:hAnsi="宋体" w:hint="eastAsia"/>
          <w:bCs/>
          <w:sz w:val="30"/>
        </w:rPr>
        <w:t>：</w:t>
      </w:r>
      <w:r>
        <w:rPr>
          <w:rFonts w:ascii="宋体" w:hAnsi="宋体" w:hint="eastAsia"/>
          <w:bCs/>
          <w:spacing w:val="20"/>
          <w:sz w:val="30"/>
          <w:u w:val="single"/>
        </w:rPr>
        <w:t xml:space="preserve">   </w:t>
      </w:r>
      <w:r>
        <w:rPr>
          <w:rFonts w:ascii="宋体" w:hAnsi="宋体" w:hint="eastAsia"/>
          <w:bCs/>
          <w:spacing w:val="20"/>
          <w:sz w:val="30"/>
          <w:u w:val="single"/>
        </w:rPr>
        <w:t>2018</w:t>
      </w:r>
      <w:r>
        <w:rPr>
          <w:rFonts w:ascii="宋体" w:hAnsi="宋体" w:hint="eastAsia"/>
          <w:bCs/>
          <w:spacing w:val="20"/>
          <w:sz w:val="30"/>
          <w:u w:val="single"/>
        </w:rPr>
        <w:t>年</w:t>
      </w:r>
      <w:r>
        <w:rPr>
          <w:rFonts w:ascii="宋体" w:hAnsi="宋体" w:hint="eastAsia"/>
          <w:bCs/>
          <w:spacing w:val="20"/>
          <w:sz w:val="30"/>
          <w:u w:val="single"/>
        </w:rPr>
        <w:t>5</w:t>
      </w:r>
      <w:r>
        <w:rPr>
          <w:rFonts w:ascii="宋体" w:hAnsi="宋体" w:hint="eastAsia"/>
          <w:bCs/>
          <w:spacing w:val="20"/>
          <w:sz w:val="30"/>
          <w:u w:val="single"/>
        </w:rPr>
        <w:t>月</w:t>
      </w:r>
      <w:r>
        <w:rPr>
          <w:rFonts w:ascii="宋体" w:hAnsi="宋体" w:hint="eastAsia"/>
          <w:bCs/>
          <w:spacing w:val="20"/>
          <w:sz w:val="30"/>
          <w:u w:val="single"/>
        </w:rPr>
        <w:t>6</w:t>
      </w:r>
      <w:r>
        <w:rPr>
          <w:rFonts w:ascii="宋体" w:hAnsi="宋体" w:hint="eastAsia"/>
          <w:bCs/>
          <w:spacing w:val="20"/>
          <w:sz w:val="30"/>
          <w:u w:val="single"/>
        </w:rPr>
        <w:t>日</w:t>
      </w:r>
      <w:r>
        <w:rPr>
          <w:rFonts w:ascii="宋体" w:hAnsi="宋体" w:hint="eastAsia"/>
          <w:bCs/>
          <w:spacing w:val="20"/>
          <w:sz w:val="30"/>
          <w:u w:val="single"/>
        </w:rPr>
        <w:t xml:space="preserve">    </w:t>
      </w:r>
    </w:p>
    <w:p w:rsidR="00871C28" w:rsidRDefault="00871C28">
      <w:pPr>
        <w:spacing w:line="300" w:lineRule="auto"/>
        <w:jc w:val="center"/>
        <w:rPr>
          <w:rFonts w:ascii="华文细黑" w:eastAsia="华文细黑" w:hAnsi="华文细黑"/>
          <w:b/>
          <w:bCs/>
          <w:spacing w:val="20"/>
          <w:sz w:val="30"/>
        </w:rPr>
      </w:pPr>
    </w:p>
    <w:p w:rsidR="00871C28" w:rsidRDefault="00871C28">
      <w:pPr>
        <w:spacing w:line="300" w:lineRule="auto"/>
        <w:jc w:val="center"/>
        <w:rPr>
          <w:rFonts w:ascii="华文细黑" w:eastAsia="华文细黑" w:hAnsi="华文细黑"/>
          <w:b/>
          <w:bCs/>
          <w:spacing w:val="20"/>
          <w:sz w:val="30"/>
        </w:rPr>
      </w:pPr>
    </w:p>
    <w:p w:rsidR="00871C28" w:rsidRDefault="00871C28">
      <w:pPr>
        <w:spacing w:line="300" w:lineRule="auto"/>
        <w:jc w:val="center"/>
        <w:rPr>
          <w:rFonts w:ascii="华文细黑" w:eastAsia="华文细黑" w:hAnsi="华文细黑"/>
          <w:b/>
          <w:bCs/>
          <w:spacing w:val="20"/>
          <w:sz w:val="30"/>
        </w:rPr>
      </w:pPr>
    </w:p>
    <w:p w:rsidR="00871C28" w:rsidRDefault="00871C28">
      <w:pPr>
        <w:spacing w:line="300" w:lineRule="auto"/>
        <w:jc w:val="center"/>
        <w:rPr>
          <w:rFonts w:ascii="华文细黑" w:eastAsia="华文细黑" w:hAnsi="华文细黑"/>
          <w:b/>
          <w:bCs/>
          <w:spacing w:val="20"/>
          <w:sz w:val="30"/>
        </w:rPr>
      </w:pPr>
    </w:p>
    <w:p w:rsidR="00871C28" w:rsidRDefault="007B28FA">
      <w:pPr>
        <w:spacing w:line="300" w:lineRule="auto"/>
        <w:jc w:val="center"/>
        <w:rPr>
          <w:rFonts w:ascii="华文中宋" w:eastAsia="华文中宋"/>
          <w:b/>
          <w:bCs/>
          <w:spacing w:val="20"/>
          <w:sz w:val="30"/>
        </w:rPr>
      </w:pPr>
      <w:r>
        <w:rPr>
          <w:rFonts w:ascii="华文细黑" w:eastAsia="华文细黑" w:hAnsi="华文细黑" w:hint="eastAsia"/>
          <w:b/>
          <w:bCs/>
          <w:spacing w:val="20"/>
          <w:sz w:val="30"/>
        </w:rPr>
        <w:t>福建省教育科学规划领导小组办公室</w:t>
      </w:r>
    </w:p>
    <w:p w:rsidR="00871C28" w:rsidRDefault="007B28FA">
      <w:pPr>
        <w:spacing w:line="300" w:lineRule="auto"/>
        <w:jc w:val="center"/>
        <w:rPr>
          <w:rFonts w:ascii="华文中宋" w:eastAsia="华文中宋"/>
          <w:b/>
          <w:bCs/>
          <w:spacing w:val="20"/>
          <w:sz w:val="30"/>
        </w:rPr>
      </w:pPr>
      <w:r>
        <w:rPr>
          <w:rFonts w:ascii="华文中宋" w:eastAsia="华文中宋" w:hint="eastAsia"/>
          <w:b/>
          <w:bCs/>
          <w:spacing w:val="20"/>
          <w:sz w:val="30"/>
        </w:rPr>
        <w:t xml:space="preserve">   2018</w:t>
      </w:r>
      <w:r>
        <w:rPr>
          <w:rFonts w:ascii="华文中宋" w:eastAsia="华文中宋" w:hint="eastAsia"/>
          <w:b/>
          <w:bCs/>
          <w:spacing w:val="20"/>
          <w:sz w:val="30"/>
        </w:rPr>
        <w:t>年</w:t>
      </w:r>
      <w:r>
        <w:rPr>
          <w:rFonts w:ascii="华文中宋" w:eastAsia="华文中宋" w:hint="eastAsia"/>
          <w:b/>
          <w:bCs/>
          <w:spacing w:val="20"/>
          <w:sz w:val="30"/>
        </w:rPr>
        <w:t xml:space="preserve"> 2</w:t>
      </w:r>
      <w:r>
        <w:rPr>
          <w:rFonts w:ascii="华文中宋" w:eastAsia="华文中宋" w:hint="eastAsia"/>
          <w:b/>
          <w:bCs/>
          <w:spacing w:val="20"/>
          <w:sz w:val="30"/>
        </w:rPr>
        <w:t>月制</w:t>
      </w:r>
    </w:p>
    <w:p w:rsidR="00871C28" w:rsidRDefault="00871C28">
      <w:pPr>
        <w:spacing w:line="300" w:lineRule="auto"/>
        <w:jc w:val="center"/>
        <w:rPr>
          <w:rFonts w:ascii="华文细黑" w:eastAsia="华文细黑" w:hAnsi="华文细黑"/>
          <w:b/>
          <w:bCs/>
          <w:spacing w:val="20"/>
          <w:sz w:val="30"/>
        </w:rPr>
      </w:pPr>
    </w:p>
    <w:p w:rsidR="00871C28" w:rsidRDefault="00871C28">
      <w:pPr>
        <w:spacing w:line="300" w:lineRule="auto"/>
        <w:jc w:val="center"/>
        <w:rPr>
          <w:rFonts w:eastAsia="华文中宋"/>
          <w:b/>
          <w:bCs/>
          <w:spacing w:val="20"/>
          <w:sz w:val="48"/>
        </w:rPr>
      </w:pPr>
    </w:p>
    <w:p w:rsidR="00871C28" w:rsidRDefault="00871C28">
      <w:pPr>
        <w:spacing w:line="300" w:lineRule="auto"/>
        <w:jc w:val="center"/>
        <w:rPr>
          <w:rFonts w:eastAsia="华文中宋"/>
          <w:b/>
          <w:bCs/>
          <w:spacing w:val="20"/>
          <w:sz w:val="48"/>
        </w:rPr>
      </w:pPr>
    </w:p>
    <w:p w:rsidR="00871C28" w:rsidRDefault="007B28FA">
      <w:pPr>
        <w:spacing w:line="300" w:lineRule="auto"/>
        <w:jc w:val="center"/>
        <w:rPr>
          <w:rFonts w:eastAsia="华文中宋"/>
          <w:b/>
          <w:bCs/>
          <w:spacing w:val="20"/>
          <w:sz w:val="48"/>
        </w:rPr>
      </w:pPr>
      <w:r>
        <w:rPr>
          <w:rFonts w:eastAsia="华文中宋" w:hint="eastAsia"/>
          <w:b/>
          <w:bCs/>
          <w:spacing w:val="20"/>
          <w:sz w:val="48"/>
        </w:rPr>
        <w:t>填报说明</w:t>
      </w:r>
    </w:p>
    <w:p w:rsidR="00871C28" w:rsidRDefault="00871C28">
      <w:pPr>
        <w:spacing w:line="360" w:lineRule="auto"/>
        <w:ind w:firstLine="527"/>
        <w:rPr>
          <w:spacing w:val="20"/>
          <w:sz w:val="24"/>
        </w:rPr>
      </w:pPr>
    </w:p>
    <w:p w:rsidR="00871C28" w:rsidRDefault="00871C28">
      <w:pPr>
        <w:spacing w:line="360" w:lineRule="auto"/>
        <w:ind w:firstLine="527"/>
        <w:rPr>
          <w:spacing w:val="20"/>
          <w:sz w:val="24"/>
        </w:rPr>
      </w:pPr>
    </w:p>
    <w:p w:rsidR="00871C28" w:rsidRDefault="007B28FA">
      <w:pPr>
        <w:spacing w:line="460" w:lineRule="exact"/>
        <w:ind w:firstLineChars="200" w:firstLine="640"/>
        <w:rPr>
          <w:rFonts w:ascii="仿宋_GB2312" w:eastAsia="仿宋_GB2312"/>
          <w:spacing w:val="20"/>
          <w:sz w:val="28"/>
          <w:szCs w:val="28"/>
        </w:rPr>
      </w:pPr>
      <w:r>
        <w:rPr>
          <w:rFonts w:ascii="仿宋_GB2312" w:eastAsia="仿宋_GB2312" w:hint="eastAsia"/>
          <w:spacing w:val="20"/>
          <w:sz w:val="28"/>
          <w:szCs w:val="28"/>
        </w:rPr>
        <w:t>1</w:t>
      </w:r>
      <w:r>
        <w:rPr>
          <w:rFonts w:ascii="仿宋_GB2312" w:eastAsia="仿宋_GB2312" w:hint="eastAsia"/>
          <w:spacing w:val="20"/>
          <w:sz w:val="28"/>
          <w:szCs w:val="28"/>
        </w:rPr>
        <w:t>．申报福建省教育科学“十三五”规划课题者均填写本《申报评审书》。</w:t>
      </w:r>
    </w:p>
    <w:p w:rsidR="00871C28" w:rsidRDefault="007B28FA">
      <w:pPr>
        <w:spacing w:line="460" w:lineRule="exact"/>
        <w:ind w:firstLineChars="200" w:firstLine="640"/>
        <w:rPr>
          <w:rFonts w:ascii="仿宋_GB2312" w:eastAsia="仿宋_GB2312"/>
          <w:spacing w:val="20"/>
          <w:sz w:val="28"/>
          <w:szCs w:val="28"/>
        </w:rPr>
      </w:pPr>
      <w:r>
        <w:rPr>
          <w:rFonts w:ascii="仿宋_GB2312" w:eastAsia="仿宋_GB2312" w:hint="eastAsia"/>
          <w:spacing w:val="20"/>
          <w:sz w:val="28"/>
          <w:szCs w:val="28"/>
        </w:rPr>
        <w:t>2</w:t>
      </w:r>
      <w:r>
        <w:rPr>
          <w:rFonts w:ascii="仿宋_GB2312" w:eastAsia="仿宋_GB2312" w:hint="eastAsia"/>
          <w:spacing w:val="20"/>
          <w:sz w:val="28"/>
          <w:szCs w:val="28"/>
        </w:rPr>
        <w:t>．封面左上角“编号”栏，所有申报者均须填写，请按网络申报生成的课题编号填写。</w:t>
      </w:r>
    </w:p>
    <w:p w:rsidR="00871C28" w:rsidRDefault="007B28FA">
      <w:pPr>
        <w:spacing w:line="460" w:lineRule="exact"/>
        <w:ind w:firstLineChars="200" w:firstLine="680"/>
        <w:rPr>
          <w:rFonts w:ascii="仿宋_GB2312" w:eastAsia="仿宋_GB2312" w:hAnsi="宋体"/>
          <w:spacing w:val="30"/>
          <w:sz w:val="28"/>
          <w:szCs w:val="28"/>
        </w:rPr>
      </w:pPr>
      <w:r>
        <w:rPr>
          <w:rFonts w:ascii="仿宋_GB2312" w:eastAsia="仿宋_GB2312" w:hAnsi="宋体" w:hint="eastAsia"/>
          <w:spacing w:val="30"/>
          <w:sz w:val="28"/>
          <w:szCs w:val="28"/>
        </w:rPr>
        <w:t>3</w:t>
      </w:r>
      <w:r>
        <w:rPr>
          <w:rFonts w:ascii="仿宋_GB2312" w:eastAsia="仿宋_GB2312" w:hAnsi="宋体" w:hint="eastAsia"/>
          <w:spacing w:val="30"/>
          <w:sz w:val="28"/>
          <w:szCs w:val="28"/>
        </w:rPr>
        <w:t>．《申报评审书》打印时一律用</w:t>
      </w:r>
      <w:r>
        <w:rPr>
          <w:rFonts w:ascii="仿宋_GB2312" w:eastAsia="仿宋_GB2312" w:hAnsi="宋体" w:hint="eastAsia"/>
          <w:spacing w:val="30"/>
          <w:sz w:val="28"/>
          <w:szCs w:val="28"/>
        </w:rPr>
        <w:t>A4</w:t>
      </w:r>
      <w:r>
        <w:rPr>
          <w:rFonts w:ascii="仿宋_GB2312" w:eastAsia="仿宋_GB2312" w:hAnsi="宋体" w:hint="eastAsia"/>
          <w:spacing w:val="30"/>
          <w:sz w:val="28"/>
          <w:szCs w:val="28"/>
        </w:rPr>
        <w:t>纸，于左侧装订成册，按相关规定报送。《申报评审书》一式两份。</w:t>
      </w:r>
    </w:p>
    <w:p w:rsidR="00871C28" w:rsidRDefault="007B28FA">
      <w:pPr>
        <w:spacing w:line="460" w:lineRule="exact"/>
        <w:ind w:firstLineChars="200" w:firstLine="680"/>
        <w:rPr>
          <w:rFonts w:ascii="仿宋_GB2312" w:eastAsia="仿宋_GB2312" w:hAnsi="宋体"/>
          <w:spacing w:val="30"/>
          <w:sz w:val="28"/>
          <w:szCs w:val="28"/>
        </w:rPr>
      </w:pPr>
      <w:r>
        <w:rPr>
          <w:rFonts w:ascii="仿宋_GB2312" w:eastAsia="仿宋_GB2312" w:hAnsi="宋体" w:hint="eastAsia"/>
          <w:spacing w:val="30"/>
          <w:sz w:val="28"/>
          <w:szCs w:val="28"/>
        </w:rPr>
        <w:t>4</w:t>
      </w:r>
      <w:r>
        <w:rPr>
          <w:rFonts w:ascii="仿宋_GB2312" w:eastAsia="仿宋_GB2312" w:hAnsi="宋体" w:hint="eastAsia"/>
          <w:spacing w:val="30"/>
          <w:sz w:val="28"/>
          <w:szCs w:val="28"/>
        </w:rPr>
        <w:t>．《申报评审书》中“课题研究设计与论证报告”部分字数不宜超过</w:t>
      </w:r>
      <w:r>
        <w:rPr>
          <w:rFonts w:ascii="仿宋_GB2312" w:eastAsia="仿宋_GB2312" w:hAnsi="宋体" w:hint="eastAsia"/>
          <w:spacing w:val="30"/>
          <w:sz w:val="28"/>
          <w:szCs w:val="28"/>
        </w:rPr>
        <w:t>5000</w:t>
      </w:r>
      <w:r>
        <w:rPr>
          <w:rFonts w:ascii="仿宋_GB2312" w:eastAsia="仿宋_GB2312" w:hAnsi="宋体" w:hint="eastAsia"/>
          <w:spacing w:val="30"/>
          <w:sz w:val="28"/>
          <w:szCs w:val="28"/>
        </w:rPr>
        <w:t>字，各栏目空间填写时可根据实际需要调节。</w:t>
      </w:r>
    </w:p>
    <w:p w:rsidR="00871C28" w:rsidRDefault="00871C28">
      <w:pPr>
        <w:spacing w:line="460" w:lineRule="exact"/>
        <w:ind w:firstLineChars="200" w:firstLine="680"/>
        <w:rPr>
          <w:rFonts w:ascii="仿宋_GB2312" w:eastAsia="仿宋_GB2312" w:hAnsi="宋体"/>
          <w:spacing w:val="30"/>
          <w:sz w:val="28"/>
          <w:szCs w:val="28"/>
        </w:rPr>
      </w:pPr>
    </w:p>
    <w:p w:rsidR="00871C28" w:rsidRDefault="007B28FA">
      <w:pPr>
        <w:spacing w:line="460" w:lineRule="exact"/>
        <w:ind w:firstLineChars="200" w:firstLine="680"/>
        <w:rPr>
          <w:rFonts w:ascii="仿宋_GB2312" w:eastAsia="仿宋_GB2312" w:hAnsi="宋体"/>
          <w:spacing w:val="30"/>
          <w:sz w:val="28"/>
          <w:szCs w:val="28"/>
        </w:rPr>
      </w:pPr>
      <w:r>
        <w:rPr>
          <w:rFonts w:ascii="仿宋_GB2312" w:eastAsia="仿宋_GB2312" w:hAnsi="宋体" w:hint="eastAsia"/>
          <w:spacing w:val="30"/>
          <w:sz w:val="28"/>
          <w:szCs w:val="28"/>
        </w:rPr>
        <w:t>福建省教育科学规划领导小组办公室地址：福州市五四路</w:t>
      </w:r>
      <w:r>
        <w:rPr>
          <w:rFonts w:ascii="仿宋_GB2312" w:eastAsia="仿宋_GB2312" w:hAnsi="宋体" w:hint="eastAsia"/>
          <w:spacing w:val="30"/>
          <w:sz w:val="28"/>
          <w:szCs w:val="28"/>
        </w:rPr>
        <w:t>217</w:t>
      </w:r>
      <w:r>
        <w:rPr>
          <w:rFonts w:ascii="仿宋_GB2312" w:eastAsia="仿宋_GB2312" w:hAnsi="宋体" w:hint="eastAsia"/>
          <w:spacing w:val="30"/>
          <w:sz w:val="28"/>
          <w:szCs w:val="28"/>
        </w:rPr>
        <w:t>号；邮编：</w:t>
      </w:r>
      <w:r>
        <w:rPr>
          <w:rFonts w:ascii="仿宋_GB2312" w:eastAsia="仿宋_GB2312" w:hAnsi="宋体" w:hint="eastAsia"/>
          <w:spacing w:val="30"/>
          <w:sz w:val="28"/>
          <w:szCs w:val="28"/>
        </w:rPr>
        <w:t>350003</w:t>
      </w:r>
      <w:r>
        <w:rPr>
          <w:rFonts w:ascii="仿宋_GB2312" w:eastAsia="仿宋_GB2312" w:hAnsi="宋体" w:hint="eastAsia"/>
          <w:spacing w:val="30"/>
          <w:sz w:val="28"/>
          <w:szCs w:val="28"/>
        </w:rPr>
        <w:t>。联系电话：</w:t>
      </w:r>
      <w:r>
        <w:rPr>
          <w:rFonts w:ascii="仿宋_GB2312" w:eastAsia="仿宋_GB2312" w:hAnsi="宋体" w:hint="eastAsia"/>
          <w:spacing w:val="30"/>
          <w:sz w:val="28"/>
          <w:szCs w:val="28"/>
        </w:rPr>
        <w:t>0591</w:t>
      </w:r>
      <w:r>
        <w:rPr>
          <w:rFonts w:ascii="仿宋_GB2312" w:eastAsia="仿宋_GB2312" w:hAnsi="宋体" w:hint="eastAsia"/>
          <w:spacing w:val="30"/>
          <w:sz w:val="28"/>
          <w:szCs w:val="28"/>
        </w:rPr>
        <w:t>—</w:t>
      </w:r>
      <w:r>
        <w:rPr>
          <w:rFonts w:ascii="仿宋_GB2312" w:eastAsia="仿宋_GB2312" w:hAnsi="宋体" w:hint="eastAsia"/>
          <w:spacing w:val="30"/>
          <w:sz w:val="28"/>
          <w:szCs w:val="28"/>
        </w:rPr>
        <w:t>87834693</w:t>
      </w:r>
      <w:r>
        <w:rPr>
          <w:rFonts w:ascii="仿宋_GB2312" w:eastAsia="仿宋_GB2312" w:hAnsi="宋体" w:hint="eastAsia"/>
          <w:spacing w:val="30"/>
          <w:sz w:val="28"/>
          <w:szCs w:val="28"/>
        </w:rPr>
        <w:t>。</w:t>
      </w:r>
      <w:r>
        <w:rPr>
          <w:rFonts w:ascii="仿宋_GB2312" w:eastAsia="仿宋_GB2312" w:hAnsi="宋体" w:hint="eastAsia"/>
          <w:spacing w:val="30"/>
          <w:sz w:val="28"/>
          <w:szCs w:val="28"/>
        </w:rPr>
        <w:t xml:space="preserve"> </w:t>
      </w:r>
    </w:p>
    <w:p w:rsidR="00871C28" w:rsidRDefault="00871C28">
      <w:pPr>
        <w:spacing w:line="440" w:lineRule="exact"/>
        <w:ind w:firstLineChars="200" w:firstLine="680"/>
        <w:rPr>
          <w:rFonts w:ascii="仿宋_GB2312" w:eastAsia="仿宋_GB2312" w:hAnsi="宋体"/>
          <w:spacing w:val="30"/>
          <w:sz w:val="28"/>
          <w:szCs w:val="28"/>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871C28">
      <w:pPr>
        <w:spacing w:line="420" w:lineRule="exact"/>
        <w:ind w:firstLine="527"/>
        <w:rPr>
          <w:rFonts w:ascii="仿宋_GB2312" w:eastAsia="仿宋_GB2312" w:hAnsi="宋体"/>
          <w:spacing w:val="30"/>
          <w:sz w:val="24"/>
        </w:rPr>
      </w:pPr>
    </w:p>
    <w:p w:rsidR="00871C28" w:rsidRDefault="007B28FA" w:rsidP="002E3694">
      <w:pPr>
        <w:spacing w:beforeLines="50" w:afterLines="50" w:line="440" w:lineRule="exact"/>
        <w:ind w:leftChars="-257" w:left="-540" w:firstLineChars="150" w:firstLine="361"/>
        <w:rPr>
          <w:rFonts w:ascii="宋体" w:hAnsi="宋体"/>
          <w:b/>
          <w:bCs/>
          <w:sz w:val="24"/>
        </w:rPr>
      </w:pPr>
      <w:r>
        <w:rPr>
          <w:rFonts w:ascii="宋体" w:hAnsi="宋体" w:hint="eastAsia"/>
          <w:b/>
          <w:bCs/>
          <w:sz w:val="24"/>
        </w:rPr>
        <w:lastRenderedPageBreak/>
        <w:t>一、课题研究人员基本信息</w:t>
      </w:r>
    </w:p>
    <w:tbl>
      <w:tblPr>
        <w:tblW w:w="97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095"/>
        <w:gridCol w:w="250"/>
        <w:gridCol w:w="562"/>
        <w:gridCol w:w="1121"/>
        <w:gridCol w:w="57"/>
        <w:gridCol w:w="700"/>
        <w:gridCol w:w="879"/>
        <w:gridCol w:w="702"/>
        <w:gridCol w:w="456"/>
        <w:gridCol w:w="413"/>
        <w:gridCol w:w="753"/>
        <w:gridCol w:w="372"/>
        <w:gridCol w:w="14"/>
        <w:gridCol w:w="1773"/>
      </w:tblGrid>
      <w:tr w:rsidR="00871C28">
        <w:trPr>
          <w:cantSplit/>
          <w:trHeight w:val="522"/>
        </w:trPr>
        <w:tc>
          <w:tcPr>
            <w:tcW w:w="636" w:type="dxa"/>
            <w:vMerge w:val="restart"/>
            <w:vAlign w:val="center"/>
          </w:tcPr>
          <w:p w:rsidR="00871C28" w:rsidRDefault="007B28FA">
            <w:pPr>
              <w:spacing w:line="300" w:lineRule="auto"/>
              <w:jc w:val="center"/>
              <w:rPr>
                <w:rFonts w:ascii="宋体" w:hAnsi="宋体"/>
                <w:szCs w:val="21"/>
              </w:rPr>
            </w:pPr>
            <w:r>
              <w:rPr>
                <w:rFonts w:ascii="宋体" w:hAnsi="宋体" w:hint="eastAsia"/>
                <w:szCs w:val="21"/>
              </w:rPr>
              <w:t>课</w:t>
            </w:r>
          </w:p>
          <w:p w:rsidR="00871C28" w:rsidRDefault="007B28FA">
            <w:pPr>
              <w:spacing w:line="300" w:lineRule="auto"/>
              <w:jc w:val="center"/>
              <w:rPr>
                <w:rFonts w:ascii="宋体" w:hAnsi="宋体"/>
                <w:szCs w:val="21"/>
              </w:rPr>
            </w:pPr>
            <w:r>
              <w:rPr>
                <w:rFonts w:ascii="宋体" w:hAnsi="宋体" w:hint="eastAsia"/>
                <w:szCs w:val="21"/>
              </w:rPr>
              <w:t>题</w:t>
            </w:r>
          </w:p>
          <w:p w:rsidR="00871C28" w:rsidRDefault="007B28FA">
            <w:pPr>
              <w:spacing w:line="300" w:lineRule="auto"/>
              <w:jc w:val="center"/>
              <w:rPr>
                <w:rFonts w:ascii="宋体" w:hAnsi="宋体"/>
                <w:szCs w:val="21"/>
              </w:rPr>
            </w:pPr>
            <w:r>
              <w:rPr>
                <w:rFonts w:ascii="宋体" w:hAnsi="宋体" w:hint="eastAsia"/>
                <w:szCs w:val="21"/>
              </w:rPr>
              <w:t>负</w:t>
            </w:r>
          </w:p>
          <w:p w:rsidR="00871C28" w:rsidRDefault="007B28FA">
            <w:pPr>
              <w:spacing w:line="300" w:lineRule="auto"/>
              <w:jc w:val="center"/>
              <w:rPr>
                <w:rFonts w:ascii="宋体" w:hAnsi="宋体"/>
                <w:szCs w:val="21"/>
              </w:rPr>
            </w:pPr>
            <w:r>
              <w:rPr>
                <w:rFonts w:ascii="宋体" w:hAnsi="宋体" w:hint="eastAsia"/>
                <w:szCs w:val="21"/>
              </w:rPr>
              <w:t>责</w:t>
            </w:r>
          </w:p>
          <w:p w:rsidR="00871C28" w:rsidRDefault="007B28FA">
            <w:pPr>
              <w:spacing w:line="300" w:lineRule="auto"/>
              <w:jc w:val="center"/>
              <w:rPr>
                <w:rFonts w:ascii="宋体" w:hAnsi="宋体"/>
                <w:szCs w:val="21"/>
              </w:rPr>
            </w:pPr>
            <w:r>
              <w:rPr>
                <w:rFonts w:ascii="宋体" w:hAnsi="宋体" w:hint="eastAsia"/>
                <w:szCs w:val="21"/>
              </w:rPr>
              <w:t>人</w:t>
            </w:r>
          </w:p>
        </w:tc>
        <w:tc>
          <w:tcPr>
            <w:tcW w:w="1095" w:type="dxa"/>
            <w:tcBorders>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bCs/>
                <w:szCs w:val="21"/>
              </w:rPr>
              <w:t>姓</w:t>
            </w:r>
            <w:r>
              <w:rPr>
                <w:rFonts w:ascii="宋体" w:hAnsi="宋体" w:hint="eastAsia"/>
                <w:bCs/>
                <w:szCs w:val="21"/>
              </w:rPr>
              <w:t xml:space="preserve">    </w:t>
            </w:r>
            <w:r>
              <w:rPr>
                <w:rFonts w:ascii="宋体" w:hAnsi="宋体" w:hint="eastAsia"/>
                <w:bCs/>
                <w:szCs w:val="21"/>
              </w:rPr>
              <w:t>名</w:t>
            </w:r>
          </w:p>
        </w:tc>
        <w:tc>
          <w:tcPr>
            <w:tcW w:w="1990" w:type="dxa"/>
            <w:gridSpan w:val="4"/>
            <w:tcBorders>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郭胜光</w:t>
            </w:r>
          </w:p>
        </w:tc>
        <w:tc>
          <w:tcPr>
            <w:tcW w:w="700" w:type="dxa"/>
            <w:tcBorders>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性别</w:t>
            </w:r>
          </w:p>
        </w:tc>
        <w:tc>
          <w:tcPr>
            <w:tcW w:w="879" w:type="dxa"/>
            <w:tcBorders>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男</w:t>
            </w:r>
          </w:p>
        </w:tc>
        <w:tc>
          <w:tcPr>
            <w:tcW w:w="702" w:type="dxa"/>
            <w:tcBorders>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民族</w:t>
            </w:r>
          </w:p>
        </w:tc>
        <w:tc>
          <w:tcPr>
            <w:tcW w:w="869" w:type="dxa"/>
            <w:gridSpan w:val="2"/>
            <w:tcBorders>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汉</w:t>
            </w:r>
          </w:p>
        </w:tc>
        <w:tc>
          <w:tcPr>
            <w:tcW w:w="1125" w:type="dxa"/>
            <w:gridSpan w:val="2"/>
            <w:tcBorders>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出生年月</w:t>
            </w:r>
          </w:p>
        </w:tc>
        <w:tc>
          <w:tcPr>
            <w:tcW w:w="1787" w:type="dxa"/>
            <w:gridSpan w:val="2"/>
            <w:tcBorders>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1963.09</w:t>
            </w:r>
          </w:p>
        </w:tc>
      </w:tr>
      <w:tr w:rsidR="00871C28">
        <w:trPr>
          <w:cantSplit/>
          <w:trHeight w:val="545"/>
        </w:trPr>
        <w:tc>
          <w:tcPr>
            <w:tcW w:w="636" w:type="dxa"/>
            <w:vMerge/>
            <w:vAlign w:val="center"/>
          </w:tcPr>
          <w:p w:rsidR="00871C28" w:rsidRDefault="00871C28">
            <w:pPr>
              <w:spacing w:line="300" w:lineRule="auto"/>
              <w:jc w:val="center"/>
              <w:rPr>
                <w:rFonts w:ascii="宋体" w:hAnsi="宋体"/>
                <w:b/>
                <w:bCs/>
                <w:szCs w:val="21"/>
              </w:rPr>
            </w:pPr>
          </w:p>
        </w:tc>
        <w:tc>
          <w:tcPr>
            <w:tcW w:w="1095" w:type="dxa"/>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行政职务</w:t>
            </w:r>
          </w:p>
        </w:tc>
        <w:tc>
          <w:tcPr>
            <w:tcW w:w="1990" w:type="dxa"/>
            <w:gridSpan w:val="4"/>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校长</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专业技术职务</w:t>
            </w:r>
          </w:p>
        </w:tc>
        <w:tc>
          <w:tcPr>
            <w:tcW w:w="1571" w:type="dxa"/>
            <w:gridSpan w:val="3"/>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正高级</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研究专长</w:t>
            </w:r>
          </w:p>
        </w:tc>
        <w:tc>
          <w:tcPr>
            <w:tcW w:w="1787" w:type="dxa"/>
            <w:gridSpan w:val="2"/>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69"/>
        </w:trPr>
        <w:tc>
          <w:tcPr>
            <w:tcW w:w="636" w:type="dxa"/>
            <w:vMerge/>
            <w:vAlign w:val="center"/>
          </w:tcPr>
          <w:p w:rsidR="00871C28" w:rsidRDefault="00871C28">
            <w:pPr>
              <w:spacing w:line="300" w:lineRule="auto"/>
              <w:jc w:val="center"/>
              <w:rPr>
                <w:rFonts w:ascii="宋体" w:hAnsi="宋体"/>
                <w:b/>
                <w:bCs/>
                <w:szCs w:val="21"/>
              </w:rPr>
            </w:pPr>
          </w:p>
        </w:tc>
        <w:tc>
          <w:tcPr>
            <w:tcW w:w="1095" w:type="dxa"/>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最后学历</w:t>
            </w:r>
          </w:p>
        </w:tc>
        <w:tc>
          <w:tcPr>
            <w:tcW w:w="1990" w:type="dxa"/>
            <w:gridSpan w:val="4"/>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大学本科</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最后学位</w:t>
            </w:r>
          </w:p>
        </w:tc>
        <w:tc>
          <w:tcPr>
            <w:tcW w:w="1571" w:type="dxa"/>
            <w:gridSpan w:val="3"/>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学士</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电</w:t>
            </w:r>
            <w:r>
              <w:rPr>
                <w:rFonts w:ascii="宋体" w:hAnsi="宋体" w:hint="eastAsia"/>
                <w:bCs/>
                <w:szCs w:val="21"/>
              </w:rPr>
              <w:t xml:space="preserve">    </w:t>
            </w:r>
            <w:r>
              <w:rPr>
                <w:rFonts w:ascii="宋体" w:hAnsi="宋体" w:hint="eastAsia"/>
                <w:bCs/>
                <w:szCs w:val="21"/>
              </w:rPr>
              <w:t>话</w:t>
            </w:r>
          </w:p>
        </w:tc>
        <w:tc>
          <w:tcPr>
            <w:tcW w:w="1787" w:type="dxa"/>
            <w:gridSpan w:val="2"/>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13194018385</w:t>
            </w:r>
          </w:p>
        </w:tc>
      </w:tr>
      <w:tr w:rsidR="00871C28">
        <w:trPr>
          <w:cantSplit/>
          <w:trHeight w:val="565"/>
        </w:trPr>
        <w:tc>
          <w:tcPr>
            <w:tcW w:w="636" w:type="dxa"/>
            <w:vMerge/>
            <w:vAlign w:val="center"/>
          </w:tcPr>
          <w:p w:rsidR="00871C28" w:rsidRDefault="00871C28">
            <w:pPr>
              <w:spacing w:line="300" w:lineRule="auto"/>
              <w:jc w:val="center"/>
              <w:rPr>
                <w:rFonts w:ascii="宋体" w:hAnsi="宋体"/>
                <w:b/>
                <w:bCs/>
                <w:szCs w:val="21"/>
              </w:rPr>
            </w:pPr>
          </w:p>
        </w:tc>
        <w:tc>
          <w:tcPr>
            <w:tcW w:w="1095" w:type="dxa"/>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bCs/>
                <w:szCs w:val="21"/>
              </w:rPr>
              <w:t>工作单位</w:t>
            </w:r>
          </w:p>
        </w:tc>
        <w:tc>
          <w:tcPr>
            <w:tcW w:w="4271" w:type="dxa"/>
            <w:gridSpan w:val="7"/>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福建省邵武第一中学</w:t>
            </w:r>
          </w:p>
        </w:tc>
        <w:tc>
          <w:tcPr>
            <w:tcW w:w="869"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bCs/>
                <w:szCs w:val="21"/>
              </w:rPr>
              <w:t>E-</w:t>
            </w:r>
            <w:r>
              <w:rPr>
                <w:rFonts w:ascii="宋体" w:hAnsi="宋体"/>
                <w:bCs/>
                <w:szCs w:val="21"/>
              </w:rPr>
              <w:t>mai</w:t>
            </w:r>
            <w:r>
              <w:rPr>
                <w:rFonts w:ascii="宋体" w:hAnsi="宋体"/>
                <w:szCs w:val="21"/>
              </w:rPr>
              <w:t>l</w:t>
            </w:r>
          </w:p>
        </w:tc>
        <w:tc>
          <w:tcPr>
            <w:tcW w:w="2912" w:type="dxa"/>
            <w:gridSpan w:val="4"/>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415827359@qq.com</w:t>
            </w:r>
          </w:p>
        </w:tc>
      </w:tr>
      <w:tr w:rsidR="00871C28">
        <w:trPr>
          <w:cantSplit/>
          <w:trHeight w:val="707"/>
        </w:trPr>
        <w:tc>
          <w:tcPr>
            <w:tcW w:w="636" w:type="dxa"/>
            <w:vMerge/>
            <w:vAlign w:val="center"/>
          </w:tcPr>
          <w:p w:rsidR="00871C28" w:rsidRDefault="00871C28">
            <w:pPr>
              <w:spacing w:line="300" w:lineRule="auto"/>
              <w:jc w:val="center"/>
              <w:rPr>
                <w:rFonts w:ascii="宋体" w:hAnsi="宋体"/>
                <w:b/>
                <w:bCs/>
                <w:szCs w:val="21"/>
              </w:rPr>
            </w:pPr>
          </w:p>
        </w:tc>
        <w:tc>
          <w:tcPr>
            <w:tcW w:w="1907" w:type="dxa"/>
            <w:gridSpan w:val="3"/>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学校属地管理机构</w:t>
            </w:r>
          </w:p>
        </w:tc>
        <w:tc>
          <w:tcPr>
            <w:tcW w:w="7240" w:type="dxa"/>
            <w:gridSpan w:val="11"/>
            <w:tcBorders>
              <w:top w:val="single" w:sz="4" w:space="0" w:color="auto"/>
              <w:left w:val="single" w:sz="4" w:space="0" w:color="auto"/>
              <w:bottom w:val="single" w:sz="4" w:space="0" w:color="auto"/>
            </w:tcBorders>
            <w:vAlign w:val="center"/>
          </w:tcPr>
          <w:p w:rsidR="00871C28" w:rsidRDefault="007B28FA">
            <w:pPr>
              <w:rPr>
                <w:rFonts w:ascii="宋体" w:hAnsi="宋体"/>
                <w:bCs/>
                <w:szCs w:val="21"/>
                <w:u w:val="single"/>
              </w:rPr>
            </w:pPr>
            <w:r>
              <w:rPr>
                <w:rFonts w:ascii="宋体" w:hAnsi="宋体" w:hint="eastAsia"/>
                <w:bCs/>
                <w:szCs w:val="21"/>
                <w:u w:val="single"/>
              </w:rPr>
              <w:t xml:space="preserve">  </w:t>
            </w:r>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（县、区）级</w:t>
            </w:r>
            <w:r>
              <w:rPr>
                <w:rFonts w:ascii="宋体" w:hAnsi="宋体" w:hint="eastAsia"/>
                <w:bCs/>
                <w:szCs w:val="21"/>
              </w:rPr>
              <w:t xml:space="preserve"> </w:t>
            </w:r>
            <w:r>
              <w:rPr>
                <w:rFonts w:ascii="宋体" w:hAnsi="宋体" w:hint="eastAsia"/>
                <w:bCs/>
                <w:szCs w:val="21"/>
                <w:u w:val="single"/>
              </w:rPr>
              <w:t xml:space="preserve">     </w:t>
            </w:r>
            <w:r>
              <w:rPr>
                <w:rFonts w:ascii="宋体" w:hAnsi="宋体" w:hint="eastAsia"/>
                <w:bCs/>
                <w:szCs w:val="21"/>
              </w:rPr>
              <w:t>市级</w:t>
            </w:r>
            <w:r>
              <w:rPr>
                <w:rFonts w:ascii="宋体" w:hAnsi="宋体" w:hint="eastAsia"/>
                <w:bCs/>
                <w:szCs w:val="21"/>
              </w:rPr>
              <w:t xml:space="preserve"> </w:t>
            </w:r>
            <w:r>
              <w:rPr>
                <w:rFonts w:ascii="宋体" w:hAnsi="宋体" w:hint="eastAsia"/>
                <w:bCs/>
                <w:szCs w:val="21"/>
                <w:u w:val="single"/>
              </w:rPr>
              <w:t xml:space="preserve">     </w:t>
            </w:r>
            <w:r>
              <w:rPr>
                <w:rFonts w:ascii="宋体" w:hAnsi="宋体" w:hint="eastAsia"/>
                <w:bCs/>
                <w:szCs w:val="21"/>
              </w:rPr>
              <w:t>省级</w:t>
            </w:r>
            <w:r>
              <w:rPr>
                <w:rFonts w:ascii="宋体" w:hAnsi="宋体" w:hint="eastAsia"/>
                <w:bCs/>
                <w:szCs w:val="21"/>
              </w:rPr>
              <w:t xml:space="preserve"> </w:t>
            </w:r>
            <w:r>
              <w:rPr>
                <w:rFonts w:ascii="宋体" w:hAnsi="宋体" w:hint="eastAsia"/>
                <w:bCs/>
                <w:szCs w:val="21"/>
                <w:u w:val="single"/>
              </w:rPr>
              <w:t xml:space="preserve">     </w:t>
            </w:r>
            <w:r>
              <w:rPr>
                <w:rFonts w:ascii="宋体" w:hAnsi="宋体" w:hint="eastAsia"/>
                <w:bCs/>
                <w:szCs w:val="21"/>
              </w:rPr>
              <w:t>部级（请在相应选项处划“√”）</w:t>
            </w:r>
          </w:p>
        </w:tc>
      </w:tr>
      <w:tr w:rsidR="00871C28">
        <w:trPr>
          <w:cantSplit/>
          <w:trHeight w:val="707"/>
        </w:trPr>
        <w:tc>
          <w:tcPr>
            <w:tcW w:w="636" w:type="dxa"/>
            <w:vMerge/>
            <w:vAlign w:val="center"/>
          </w:tcPr>
          <w:p w:rsidR="00871C28" w:rsidRDefault="00871C28">
            <w:pPr>
              <w:spacing w:line="300" w:lineRule="auto"/>
              <w:jc w:val="center"/>
              <w:rPr>
                <w:rFonts w:ascii="宋体" w:hAnsi="宋体"/>
                <w:b/>
                <w:bCs/>
                <w:szCs w:val="21"/>
              </w:rPr>
            </w:pPr>
          </w:p>
        </w:tc>
        <w:tc>
          <w:tcPr>
            <w:tcW w:w="1907" w:type="dxa"/>
            <w:gridSpan w:val="3"/>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参加过的县（市、区）级以上课题</w:t>
            </w:r>
          </w:p>
        </w:tc>
        <w:tc>
          <w:tcPr>
            <w:tcW w:w="7240" w:type="dxa"/>
            <w:gridSpan w:val="11"/>
            <w:tcBorders>
              <w:top w:val="single" w:sz="4" w:space="0" w:color="auto"/>
              <w:left w:val="single" w:sz="4" w:space="0" w:color="auto"/>
              <w:bottom w:val="single" w:sz="4" w:space="0" w:color="auto"/>
            </w:tcBorders>
            <w:vAlign w:val="center"/>
          </w:tcPr>
          <w:p w:rsidR="00871C28" w:rsidRDefault="007B28FA">
            <w:pPr>
              <w:rPr>
                <w:rFonts w:ascii="宋体" w:hAnsi="宋体"/>
                <w:bCs/>
                <w:szCs w:val="21"/>
              </w:rPr>
            </w:pPr>
            <w:r>
              <w:rPr>
                <w:rFonts w:ascii="宋体" w:hAnsi="宋体" w:hint="eastAsia"/>
                <w:bCs/>
                <w:szCs w:val="21"/>
              </w:rPr>
              <w:t>课题名称：</w:t>
            </w:r>
            <w:r>
              <w:rPr>
                <w:rFonts w:ascii="宋体" w:hAnsi="宋体" w:hint="eastAsia"/>
                <w:bCs/>
                <w:szCs w:val="21"/>
              </w:rPr>
              <w:t>为《高质量的课堂教学模式研究（数学）》</w:t>
            </w:r>
          </w:p>
          <w:p w:rsidR="00871C28" w:rsidRDefault="007B28FA">
            <w:pPr>
              <w:rPr>
                <w:rFonts w:ascii="宋体" w:hAnsi="宋体"/>
                <w:bCs/>
                <w:szCs w:val="21"/>
                <w:u w:val="single"/>
              </w:rPr>
            </w:pPr>
            <w:r>
              <w:rPr>
                <w:rFonts w:ascii="宋体" w:hAnsi="宋体" w:hint="eastAsia"/>
                <w:bCs/>
                <w:szCs w:val="21"/>
              </w:rPr>
              <w:t>课题发布单位：</w:t>
            </w:r>
            <w:r>
              <w:rPr>
                <w:rFonts w:ascii="宋体" w:hAnsi="宋体" w:hint="eastAsia"/>
                <w:bCs/>
                <w:szCs w:val="21"/>
              </w:rPr>
              <w:t>福建省教育科学规划领导小组办公室</w:t>
            </w:r>
            <w:r>
              <w:rPr>
                <w:rFonts w:ascii="宋体" w:hAnsi="宋体" w:hint="eastAsia"/>
                <w:bCs/>
                <w:szCs w:val="21"/>
              </w:rPr>
              <w:t xml:space="preserve">   </w:t>
            </w:r>
            <w:r>
              <w:rPr>
                <w:rFonts w:ascii="宋体" w:hAnsi="宋体" w:hint="eastAsia"/>
                <w:bCs/>
                <w:szCs w:val="21"/>
              </w:rPr>
              <w:t>是否已结题：</w:t>
            </w:r>
            <w:r>
              <w:rPr>
                <w:rFonts w:ascii="宋体" w:hAnsi="宋体" w:hint="eastAsia"/>
                <w:bCs/>
                <w:szCs w:val="21"/>
              </w:rPr>
              <w:t>已结题</w:t>
            </w:r>
          </w:p>
        </w:tc>
      </w:tr>
      <w:tr w:rsidR="00871C28">
        <w:trPr>
          <w:cantSplit/>
          <w:trHeight w:val="589"/>
        </w:trPr>
        <w:tc>
          <w:tcPr>
            <w:tcW w:w="636" w:type="dxa"/>
            <w:vMerge/>
            <w:vAlign w:val="center"/>
          </w:tcPr>
          <w:p w:rsidR="00871C28" w:rsidRDefault="00871C28">
            <w:pPr>
              <w:spacing w:line="300" w:lineRule="auto"/>
              <w:jc w:val="center"/>
              <w:rPr>
                <w:rFonts w:ascii="宋体" w:hAnsi="宋体"/>
                <w:b/>
                <w:bCs/>
                <w:szCs w:val="21"/>
              </w:rPr>
            </w:pPr>
          </w:p>
        </w:tc>
        <w:tc>
          <w:tcPr>
            <w:tcW w:w="1907" w:type="dxa"/>
            <w:gridSpan w:val="3"/>
            <w:tcBorders>
              <w:top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通讯地址</w:t>
            </w:r>
          </w:p>
        </w:tc>
        <w:tc>
          <w:tcPr>
            <w:tcW w:w="3459"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福建省邵武第一中学</w:t>
            </w:r>
          </w:p>
        </w:tc>
        <w:tc>
          <w:tcPr>
            <w:tcW w:w="1622" w:type="dxa"/>
            <w:gridSpan w:val="3"/>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bCs/>
                <w:szCs w:val="21"/>
              </w:rPr>
              <w:t>邮政编码</w:t>
            </w:r>
          </w:p>
        </w:tc>
        <w:tc>
          <w:tcPr>
            <w:tcW w:w="2159" w:type="dxa"/>
            <w:gridSpan w:val="3"/>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354000</w:t>
            </w:r>
          </w:p>
        </w:tc>
      </w:tr>
      <w:tr w:rsidR="00871C28">
        <w:trPr>
          <w:cantSplit/>
          <w:trHeight w:val="576"/>
        </w:trPr>
        <w:tc>
          <w:tcPr>
            <w:tcW w:w="636" w:type="dxa"/>
            <w:vMerge w:val="restart"/>
            <w:tcBorders>
              <w:top w:val="single" w:sz="4" w:space="0" w:color="auto"/>
              <w:right w:val="single" w:sz="4" w:space="0" w:color="auto"/>
            </w:tcBorders>
            <w:vAlign w:val="center"/>
          </w:tcPr>
          <w:p w:rsidR="00871C28" w:rsidRDefault="007B28FA">
            <w:pPr>
              <w:spacing w:line="300" w:lineRule="auto"/>
              <w:rPr>
                <w:rFonts w:ascii="宋体" w:hAnsi="宋体"/>
                <w:bCs/>
                <w:szCs w:val="21"/>
              </w:rPr>
            </w:pPr>
            <w:r>
              <w:rPr>
                <w:rFonts w:ascii="宋体" w:hAnsi="宋体" w:hint="eastAsia"/>
                <w:bCs/>
                <w:szCs w:val="21"/>
              </w:rPr>
              <w:t>课</w:t>
            </w:r>
          </w:p>
          <w:p w:rsidR="00871C28" w:rsidRDefault="007B28FA">
            <w:pPr>
              <w:spacing w:line="300" w:lineRule="auto"/>
              <w:rPr>
                <w:rFonts w:ascii="宋体" w:hAnsi="宋体"/>
                <w:bCs/>
                <w:szCs w:val="21"/>
              </w:rPr>
            </w:pPr>
            <w:r>
              <w:rPr>
                <w:rFonts w:ascii="宋体" w:hAnsi="宋体" w:hint="eastAsia"/>
                <w:bCs/>
                <w:szCs w:val="21"/>
              </w:rPr>
              <w:t>题</w:t>
            </w:r>
          </w:p>
          <w:p w:rsidR="00871C28" w:rsidRDefault="007B28FA">
            <w:pPr>
              <w:spacing w:line="300" w:lineRule="auto"/>
              <w:rPr>
                <w:rFonts w:ascii="宋体" w:hAnsi="宋体"/>
                <w:bCs/>
                <w:szCs w:val="21"/>
              </w:rPr>
            </w:pPr>
            <w:r>
              <w:rPr>
                <w:rFonts w:ascii="宋体" w:hAnsi="宋体" w:hint="eastAsia"/>
                <w:bCs/>
                <w:szCs w:val="21"/>
              </w:rPr>
              <w:t>组</w:t>
            </w:r>
          </w:p>
          <w:p w:rsidR="00871C28" w:rsidRDefault="007B28FA">
            <w:pPr>
              <w:spacing w:line="300" w:lineRule="auto"/>
              <w:rPr>
                <w:rFonts w:ascii="宋体" w:hAnsi="宋体"/>
                <w:bCs/>
                <w:szCs w:val="21"/>
              </w:rPr>
            </w:pPr>
            <w:r>
              <w:rPr>
                <w:rFonts w:ascii="宋体" w:hAnsi="宋体" w:hint="eastAsia"/>
                <w:bCs/>
                <w:szCs w:val="21"/>
              </w:rPr>
              <w:t>成</w:t>
            </w:r>
          </w:p>
          <w:p w:rsidR="00871C28" w:rsidRDefault="007B28FA">
            <w:pPr>
              <w:spacing w:line="300" w:lineRule="auto"/>
              <w:rPr>
                <w:rFonts w:ascii="宋体" w:hAnsi="宋体"/>
                <w:bCs/>
                <w:szCs w:val="21"/>
              </w:rPr>
            </w:pPr>
            <w:r>
              <w:rPr>
                <w:rFonts w:ascii="宋体" w:hAnsi="宋体" w:hint="eastAsia"/>
                <w:bCs/>
                <w:szCs w:val="21"/>
              </w:rPr>
              <w:t>员（不含</w:t>
            </w:r>
          </w:p>
          <w:p w:rsidR="00871C28" w:rsidRDefault="007B28FA">
            <w:pPr>
              <w:spacing w:line="300" w:lineRule="auto"/>
              <w:rPr>
                <w:rFonts w:ascii="宋体" w:hAnsi="宋体"/>
                <w:bCs/>
                <w:szCs w:val="21"/>
              </w:rPr>
            </w:pPr>
            <w:r>
              <w:rPr>
                <w:rFonts w:ascii="宋体" w:hAnsi="宋体" w:hint="eastAsia"/>
                <w:bCs/>
                <w:szCs w:val="21"/>
              </w:rPr>
              <w:t>负</w:t>
            </w:r>
          </w:p>
          <w:p w:rsidR="00871C28" w:rsidRDefault="007B28FA">
            <w:pPr>
              <w:spacing w:line="300" w:lineRule="auto"/>
              <w:rPr>
                <w:rFonts w:ascii="宋体" w:hAnsi="宋体"/>
                <w:bCs/>
                <w:szCs w:val="21"/>
              </w:rPr>
            </w:pPr>
            <w:r>
              <w:rPr>
                <w:rFonts w:ascii="宋体" w:hAnsi="宋体" w:hint="eastAsia"/>
                <w:bCs/>
                <w:szCs w:val="21"/>
              </w:rPr>
              <w:t>责人，限</w:t>
            </w:r>
          </w:p>
          <w:p w:rsidR="00871C28" w:rsidRDefault="007B28FA">
            <w:pPr>
              <w:spacing w:line="300" w:lineRule="auto"/>
              <w:rPr>
                <w:rFonts w:ascii="宋体" w:hAnsi="宋体"/>
                <w:bCs/>
                <w:szCs w:val="21"/>
              </w:rPr>
            </w:pPr>
            <w:r>
              <w:rPr>
                <w:rFonts w:ascii="宋体" w:hAnsi="宋体" w:hint="eastAsia"/>
                <w:bCs/>
                <w:szCs w:val="21"/>
              </w:rPr>
              <w:t>填</w:t>
            </w:r>
            <w:r>
              <w:rPr>
                <w:rFonts w:ascii="宋体" w:hAnsi="宋体" w:hint="eastAsia"/>
                <w:bCs/>
                <w:szCs w:val="21"/>
              </w:rPr>
              <w:t>14</w:t>
            </w:r>
            <w:r>
              <w:rPr>
                <w:rFonts w:ascii="宋体" w:hAnsi="宋体" w:hint="eastAsia"/>
                <w:bCs/>
                <w:szCs w:val="21"/>
              </w:rPr>
              <w:t>人）</w:t>
            </w: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姓</w:t>
            </w:r>
            <w:r>
              <w:rPr>
                <w:rFonts w:ascii="宋体" w:hAnsi="宋体" w:hint="eastAsia"/>
                <w:bCs/>
                <w:szCs w:val="21"/>
              </w:rPr>
              <w:t xml:space="preserve">  </w:t>
            </w:r>
            <w:r>
              <w:rPr>
                <w:rFonts w:ascii="宋体" w:hAnsi="宋体" w:hint="eastAsia"/>
                <w:bCs/>
                <w:szCs w:val="21"/>
              </w:rPr>
              <w:t>名</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出生年月</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工作单位</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专业技术职务</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bCs/>
                <w:szCs w:val="21"/>
              </w:rPr>
            </w:pPr>
            <w:r>
              <w:rPr>
                <w:rFonts w:ascii="宋体" w:hAnsi="宋体" w:hint="eastAsia"/>
                <w:bCs/>
                <w:szCs w:val="21"/>
              </w:rPr>
              <w:t>研究专长</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吴志坚</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1969.10</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高级教师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陈海珍</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1979.05</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吴显标</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1971.02</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高级教师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杨荣华</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1965.02</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高级教师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杨鹏鸿</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1968.06</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高级教师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危贤敏</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1971.11</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钟志敏</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1972.03</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陈凤珠</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1969.06</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沈涛</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1979.01</w:t>
            </w:r>
          </w:p>
        </w:tc>
        <w:tc>
          <w:tcPr>
            <w:tcW w:w="2794"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bottom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single" w:sz="4" w:space="0" w:color="auto"/>
              <w:left w:val="single" w:sz="4" w:space="0" w:color="auto"/>
              <w:bottom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single"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季惠军</w:t>
            </w:r>
          </w:p>
        </w:tc>
        <w:tc>
          <w:tcPr>
            <w:tcW w:w="1683" w:type="dxa"/>
            <w:gridSpan w:val="2"/>
            <w:tcBorders>
              <w:top w:val="single"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1976.06</w:t>
            </w:r>
          </w:p>
        </w:tc>
        <w:tc>
          <w:tcPr>
            <w:tcW w:w="2794" w:type="dxa"/>
            <w:gridSpan w:val="5"/>
            <w:tcBorders>
              <w:top w:val="single"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single"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single" w:sz="4" w:space="0" w:color="auto"/>
              <w:lef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李明建</w:t>
            </w:r>
          </w:p>
        </w:tc>
        <w:tc>
          <w:tcPr>
            <w:tcW w:w="1683"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1969.02</w:t>
            </w:r>
          </w:p>
        </w:tc>
        <w:tc>
          <w:tcPr>
            <w:tcW w:w="2794" w:type="dxa"/>
            <w:gridSpan w:val="5"/>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dotted" w:sz="4" w:space="0" w:color="auto"/>
              <w:lef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周鸿萍</w:t>
            </w:r>
          </w:p>
        </w:tc>
        <w:tc>
          <w:tcPr>
            <w:tcW w:w="1683"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1965.10</w:t>
            </w:r>
          </w:p>
        </w:tc>
        <w:tc>
          <w:tcPr>
            <w:tcW w:w="2794" w:type="dxa"/>
            <w:gridSpan w:val="5"/>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一级教师</w:t>
            </w:r>
          </w:p>
        </w:tc>
        <w:tc>
          <w:tcPr>
            <w:tcW w:w="1773" w:type="dxa"/>
            <w:tcBorders>
              <w:top w:val="dotted" w:sz="4" w:space="0" w:color="auto"/>
              <w:lef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官晟</w:t>
            </w:r>
          </w:p>
        </w:tc>
        <w:tc>
          <w:tcPr>
            <w:tcW w:w="1683"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1990.06</w:t>
            </w:r>
          </w:p>
        </w:tc>
        <w:tc>
          <w:tcPr>
            <w:tcW w:w="2794" w:type="dxa"/>
            <w:gridSpan w:val="5"/>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二级教师</w:t>
            </w:r>
          </w:p>
        </w:tc>
        <w:tc>
          <w:tcPr>
            <w:tcW w:w="1773" w:type="dxa"/>
            <w:tcBorders>
              <w:top w:val="dotted" w:sz="4" w:space="0" w:color="auto"/>
              <w:lef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r w:rsidR="00871C28">
        <w:trPr>
          <w:cantSplit/>
          <w:trHeight w:val="599"/>
        </w:trPr>
        <w:tc>
          <w:tcPr>
            <w:tcW w:w="636" w:type="dxa"/>
            <w:vMerge/>
            <w:tcBorders>
              <w:right w:val="single" w:sz="4" w:space="0" w:color="auto"/>
            </w:tcBorders>
            <w:vAlign w:val="center"/>
          </w:tcPr>
          <w:p w:rsidR="00871C28" w:rsidRDefault="00871C28">
            <w:pPr>
              <w:spacing w:line="300" w:lineRule="auto"/>
              <w:rPr>
                <w:rFonts w:ascii="宋体" w:hAnsi="宋体"/>
                <w:szCs w:val="21"/>
              </w:rPr>
            </w:pPr>
          </w:p>
        </w:tc>
        <w:tc>
          <w:tcPr>
            <w:tcW w:w="1345"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曹梦珊</w:t>
            </w:r>
          </w:p>
        </w:tc>
        <w:tc>
          <w:tcPr>
            <w:tcW w:w="1683" w:type="dxa"/>
            <w:gridSpan w:val="2"/>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1992.08</w:t>
            </w:r>
          </w:p>
        </w:tc>
        <w:tc>
          <w:tcPr>
            <w:tcW w:w="2794" w:type="dxa"/>
            <w:gridSpan w:val="5"/>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邵武一中</w:t>
            </w:r>
          </w:p>
        </w:tc>
        <w:tc>
          <w:tcPr>
            <w:tcW w:w="1552" w:type="dxa"/>
            <w:gridSpan w:val="4"/>
            <w:tcBorders>
              <w:top w:val="dotted" w:sz="4" w:space="0" w:color="auto"/>
              <w:left w:val="single" w:sz="4" w:space="0" w:color="auto"/>
              <w:righ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二级教师</w:t>
            </w:r>
          </w:p>
        </w:tc>
        <w:tc>
          <w:tcPr>
            <w:tcW w:w="1773" w:type="dxa"/>
            <w:tcBorders>
              <w:top w:val="dotted" w:sz="4" w:space="0" w:color="auto"/>
              <w:left w:val="single" w:sz="4" w:space="0" w:color="auto"/>
            </w:tcBorders>
            <w:vAlign w:val="center"/>
          </w:tcPr>
          <w:p w:rsidR="00871C28" w:rsidRDefault="007B28FA">
            <w:pPr>
              <w:spacing w:line="300" w:lineRule="auto"/>
              <w:jc w:val="center"/>
              <w:rPr>
                <w:rFonts w:ascii="宋体" w:hAnsi="宋体"/>
                <w:szCs w:val="21"/>
              </w:rPr>
            </w:pPr>
            <w:r>
              <w:rPr>
                <w:rFonts w:ascii="宋体" w:hAnsi="宋体" w:hint="eastAsia"/>
                <w:szCs w:val="21"/>
              </w:rPr>
              <w:t>数学课堂教学</w:t>
            </w:r>
          </w:p>
        </w:tc>
      </w:tr>
    </w:tbl>
    <w:p w:rsidR="00871C28" w:rsidRDefault="007B28FA" w:rsidP="002E3694">
      <w:pPr>
        <w:spacing w:beforeLines="50" w:afterLines="50" w:line="440" w:lineRule="exact"/>
        <w:ind w:leftChars="-257" w:left="-540" w:firstLineChars="150" w:firstLine="361"/>
        <w:rPr>
          <w:rFonts w:ascii="宋体" w:hAnsi="宋体"/>
          <w:b/>
          <w:bCs/>
          <w:sz w:val="24"/>
        </w:rPr>
      </w:pPr>
      <w:r>
        <w:rPr>
          <w:rFonts w:ascii="宋体" w:hAnsi="宋体" w:hint="eastAsia"/>
          <w:b/>
          <w:bCs/>
          <w:sz w:val="24"/>
        </w:rPr>
        <w:lastRenderedPageBreak/>
        <w:t>二、课题研究设计与论证报告</w:t>
      </w:r>
    </w:p>
    <w:tbl>
      <w:tblPr>
        <w:tblW w:w="990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85"/>
        <w:gridCol w:w="4080"/>
        <w:gridCol w:w="1695"/>
        <w:gridCol w:w="1512"/>
        <w:gridCol w:w="1728"/>
      </w:tblGrid>
      <w:tr w:rsidR="00871C28">
        <w:trPr>
          <w:trHeight w:val="365"/>
        </w:trPr>
        <w:tc>
          <w:tcPr>
            <w:tcW w:w="9900"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rPr>
                <w:rFonts w:ascii="宋体" w:hAnsi="宋体"/>
                <w:szCs w:val="21"/>
              </w:rPr>
            </w:pPr>
            <w:r>
              <w:rPr>
                <w:rFonts w:ascii="宋体" w:hAnsi="宋体" w:hint="eastAsia"/>
                <w:szCs w:val="21"/>
              </w:rPr>
              <w:t>（一）课题的核心概念及其界定</w:t>
            </w:r>
          </w:p>
        </w:tc>
      </w:tr>
      <w:tr w:rsidR="00871C28">
        <w:trPr>
          <w:trHeight w:val="1757"/>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400" w:lineRule="atLeast"/>
              <w:ind w:firstLineChars="200" w:firstLine="420"/>
            </w:pPr>
            <w:r>
              <w:rPr>
                <w:rFonts w:hint="eastAsia"/>
              </w:rPr>
              <w:t>“新课程”是指</w:t>
            </w:r>
            <w:r>
              <w:rPr>
                <w:rFonts w:hint="eastAsia"/>
              </w:rPr>
              <w:t>2018</w:t>
            </w:r>
            <w:r>
              <w:rPr>
                <w:rFonts w:hint="eastAsia"/>
              </w:rPr>
              <w:t>年秋季实施的</w:t>
            </w:r>
            <w:r>
              <w:t>《普通高中课程方案和</w:t>
            </w:r>
            <w:r>
              <w:rPr>
                <w:rFonts w:hint="eastAsia"/>
              </w:rPr>
              <w:t>数学</w:t>
            </w:r>
            <w:r>
              <w:t>学科课程标准</w:t>
            </w:r>
            <w:r>
              <w:t>(2017</w:t>
            </w:r>
            <w:r>
              <w:t>年版</w:t>
            </w:r>
            <w:r>
              <w:t>)</w:t>
            </w:r>
            <w:r>
              <w:t>》</w:t>
            </w:r>
            <w:r>
              <w:rPr>
                <w:rFonts w:hint="eastAsia"/>
              </w:rPr>
              <w:t>。</w:t>
            </w:r>
            <w:r>
              <w:rPr>
                <w:rFonts w:hint="eastAsia"/>
              </w:rPr>
              <w:t>新的高中数学课程标准</w:t>
            </w:r>
            <w:r>
              <w:t>切实加强对教材编写、教学实施、考试评价的具体指导。在教考关系方面，把学习内容分为必修、选择性必修和选修三类，与高中学业水平考试、统一高考相关要求以及学生兴趣特长发展需要相适应。在考试命题方面，细化了评价目标，加强了对</w:t>
            </w:r>
            <w:r>
              <w:rPr>
                <w:rFonts w:hint="eastAsia"/>
              </w:rPr>
              <w:t>数学</w:t>
            </w:r>
            <w:r>
              <w:t>素养的测评指导。明确学业质量是对学生多方面发展状况的综合衡量，确立了新的质量观，改变过去单纯看知识、技能的掌握程度，引导教学更加关注育人目的。研制了学业质量标准，把学业质量划分为不同水平，可以帮助教师更好地把握教学要求，因材施教，也为考试评价提供了依据。</w:t>
            </w:r>
          </w:p>
          <w:p w:rsidR="00871C28" w:rsidRDefault="007B28FA">
            <w:pPr>
              <w:spacing w:line="400" w:lineRule="atLeast"/>
              <w:ind w:firstLineChars="200" w:firstLine="420"/>
            </w:pPr>
            <w:r>
              <w:rPr>
                <w:rFonts w:hint="eastAsia"/>
              </w:rPr>
              <w:t>“</w:t>
            </w:r>
            <w:r>
              <w:rPr>
                <w:rFonts w:hint="eastAsia"/>
              </w:rPr>
              <w:t>新高考”是指以</w:t>
            </w:r>
            <w:r>
              <w:t>新的高中课程方案和课程标准</w:t>
            </w:r>
            <w:r>
              <w:rPr>
                <w:rFonts w:hint="eastAsia"/>
              </w:rPr>
              <w:t>为依据的</w:t>
            </w:r>
            <w:r>
              <w:rPr>
                <w:rFonts w:hint="eastAsia"/>
              </w:rPr>
              <w:t>数学考试命题</w:t>
            </w:r>
            <w:r>
              <w:rPr>
                <w:rFonts w:hint="eastAsia"/>
              </w:rPr>
              <w:t>下的全国高考。</w:t>
            </w:r>
          </w:p>
          <w:p w:rsidR="00871C28" w:rsidRDefault="007B28FA">
            <w:pPr>
              <w:spacing w:line="400" w:lineRule="atLeast"/>
              <w:ind w:firstLineChars="200" w:firstLine="420"/>
              <w:rPr>
                <w:rFonts w:ascii="宋体" w:hAnsi="宋体"/>
                <w:b/>
                <w:szCs w:val="21"/>
              </w:rPr>
            </w:pPr>
            <w:r>
              <w:rPr>
                <w:rFonts w:hint="eastAsia"/>
              </w:rPr>
              <w:t>数学高考命题研究包括数学</w:t>
            </w:r>
            <w:r>
              <w:rPr>
                <w:rFonts w:hint="eastAsia"/>
              </w:rPr>
              <w:t>高考命题</w:t>
            </w:r>
            <w:r>
              <w:rPr>
                <w:rFonts w:hint="eastAsia"/>
              </w:rPr>
              <w:t>研究</w:t>
            </w:r>
            <w:r>
              <w:rPr>
                <w:rFonts w:hint="eastAsia"/>
              </w:rPr>
              <w:t>的技术研究</w:t>
            </w:r>
            <w:r>
              <w:rPr>
                <w:rFonts w:hint="eastAsia"/>
              </w:rPr>
              <w:t>和</w:t>
            </w:r>
            <w:r>
              <w:rPr>
                <w:rFonts w:hint="eastAsia"/>
              </w:rPr>
              <w:t>数学高考命题的理论研究</w:t>
            </w:r>
            <w:r>
              <w:rPr>
                <w:rFonts w:hint="eastAsia"/>
              </w:rPr>
              <w:t>两个方面。是在新的课程标准指导下进行的研究。</w:t>
            </w:r>
          </w:p>
        </w:tc>
      </w:tr>
      <w:tr w:rsidR="00871C28">
        <w:trPr>
          <w:trHeight w:val="90"/>
        </w:trPr>
        <w:tc>
          <w:tcPr>
            <w:tcW w:w="9900" w:type="dxa"/>
            <w:gridSpan w:val="5"/>
            <w:tcBorders>
              <w:top w:val="single" w:sz="4" w:space="0" w:color="auto"/>
              <w:left w:val="single" w:sz="4" w:space="0" w:color="auto"/>
              <w:bottom w:val="dotted" w:sz="4" w:space="0" w:color="auto"/>
              <w:right w:val="single" w:sz="4" w:space="0" w:color="auto"/>
            </w:tcBorders>
          </w:tcPr>
          <w:p w:rsidR="00871C28" w:rsidRDefault="007B28FA">
            <w:pPr>
              <w:spacing w:line="360" w:lineRule="exact"/>
              <w:ind w:rightChars="-51" w:right="-107"/>
              <w:rPr>
                <w:rFonts w:ascii="宋体" w:hAnsi="宋体"/>
                <w:b/>
                <w:szCs w:val="21"/>
              </w:rPr>
            </w:pPr>
            <w:r>
              <w:rPr>
                <w:rFonts w:ascii="宋体" w:hAnsi="宋体" w:hint="eastAsia"/>
                <w:szCs w:val="21"/>
              </w:rPr>
              <w:t>（二）国内外同一研究领域现状与研究的价值</w:t>
            </w:r>
          </w:p>
        </w:tc>
      </w:tr>
      <w:tr w:rsidR="00871C28">
        <w:trPr>
          <w:trHeight w:val="1842"/>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400" w:lineRule="atLeast"/>
              <w:ind w:firstLineChars="200" w:firstLine="420"/>
              <w:rPr>
                <w:szCs w:val="21"/>
              </w:rPr>
            </w:pPr>
            <w:r>
              <w:rPr>
                <w:szCs w:val="21"/>
              </w:rPr>
              <w:t>目前我国高考命题的主要理论依据有三方面：斯皮尔曼的能力因素说理论，教育目标分类学理论和标准化考试理论．这三方面的理论在指导我国的考试实践中发挥了巨大的作用，同时我国的考试理论和考试命题工作者在原有理论的基础上不断发展创新，总结了有学科特点的、有中国特色的命题经验</w:t>
            </w:r>
            <w:r>
              <w:rPr>
                <w:rFonts w:hint="eastAsia"/>
                <w:szCs w:val="21"/>
              </w:rPr>
              <w:t>。</w:t>
            </w:r>
          </w:p>
          <w:p w:rsidR="00871C28" w:rsidRDefault="007B28FA">
            <w:pPr>
              <w:spacing w:line="400" w:lineRule="atLeast"/>
              <w:ind w:firstLineChars="200" w:firstLine="420"/>
              <w:rPr>
                <w:szCs w:val="21"/>
              </w:rPr>
            </w:pPr>
            <w:r>
              <w:rPr>
                <w:rFonts w:hint="eastAsia"/>
                <w:szCs w:val="21"/>
              </w:rPr>
              <w:t>关于试题的命题理论，国内外的很多学者也都在进行研究。</w:t>
            </w:r>
            <w:r>
              <w:rPr>
                <w:rFonts w:hint="eastAsia"/>
                <w:szCs w:val="21"/>
              </w:rPr>
              <w:t xml:space="preserve"> </w:t>
            </w:r>
            <w:r>
              <w:rPr>
                <w:rFonts w:hint="eastAsia"/>
                <w:szCs w:val="21"/>
              </w:rPr>
              <w:t>雷新勇著的《大规模教育考试：命题与评价》是国内第一本十分系统地论述大规模教育考试命题与评价方面的著作。这篇力作对大规模教育考试的性质，和命题的基本要求论述地十分清晰，还详细地介绍了经典测量理论</w:t>
            </w:r>
            <w:r>
              <w:rPr>
                <w:rFonts w:hint="eastAsia"/>
                <w:szCs w:val="21"/>
              </w:rPr>
              <w:t>、项目反应理论和多元概化理论这三大教育测量理论以及这三大理论在大规模教育考试中的应用；同时，还论述了客观性试题和主观性试题命制的基本理论。此书从命题和评价的角度来认识大规模教育考试，总结了教育考试相关理论知识和评价技术，为这项研究提供了大量的理论基础。美国吉尔伯特·萨克斯著的《教育和心理的测量与评价原理</w:t>
            </w:r>
            <w:r>
              <w:rPr>
                <w:rFonts w:hint="eastAsia"/>
                <w:szCs w:val="21"/>
              </w:rPr>
              <w:t>(</w:t>
            </w:r>
            <w:r>
              <w:rPr>
                <w:rFonts w:hint="eastAsia"/>
                <w:szCs w:val="21"/>
              </w:rPr>
              <w:t>第四版</w:t>
            </w:r>
            <w:r>
              <w:rPr>
                <w:rFonts w:hint="eastAsia"/>
                <w:szCs w:val="21"/>
              </w:rPr>
              <w:t>)</w:t>
            </w:r>
            <w:r>
              <w:rPr>
                <w:rFonts w:hint="eastAsia"/>
                <w:szCs w:val="21"/>
              </w:rPr>
              <w:t>》一书中也论述了各种类型的试题编制的基本原理与技术，也为这项研究奠定了坚实的基础。</w:t>
            </w:r>
            <w:r>
              <w:rPr>
                <w:rFonts w:hint="eastAsia"/>
                <w:szCs w:val="21"/>
              </w:rPr>
              <w:t xml:space="preserve"> </w:t>
            </w:r>
            <w:r>
              <w:rPr>
                <w:rFonts w:hint="eastAsia"/>
                <w:szCs w:val="21"/>
              </w:rPr>
              <w:t>美国康涅狄克州的教育署命制了一些“数学操作评定题”。这些题能十分有效地考查学生高级思维技能，但由于实施起来比较费时</w:t>
            </w:r>
            <w:r>
              <w:rPr>
                <w:rFonts w:hint="eastAsia"/>
                <w:szCs w:val="21"/>
              </w:rPr>
              <w:t>费钱，而且主观性较大，所以效果受到质疑。</w:t>
            </w:r>
            <w:r>
              <w:rPr>
                <w:rFonts w:hint="eastAsia"/>
                <w:szCs w:val="21"/>
              </w:rPr>
              <w:t xml:space="preserve"> </w:t>
            </w:r>
          </w:p>
          <w:p w:rsidR="00871C28" w:rsidRDefault="007B28FA">
            <w:pPr>
              <w:spacing w:line="400" w:lineRule="atLeast"/>
              <w:ind w:firstLineChars="200" w:firstLine="420"/>
              <w:rPr>
                <w:szCs w:val="21"/>
              </w:rPr>
            </w:pPr>
            <w:r>
              <w:rPr>
                <w:rFonts w:hint="eastAsia"/>
                <w:szCs w:val="21"/>
              </w:rPr>
              <w:t>任子朝从考试命题这个层面出发，概括地讨论考试中的一些基本问题，为了保证考试命题的科学性和稳定性，提高试题的质量，在考试命题中提出了考试命题原则，适纲性，适度性，整体性，明确性，规范性，简洁性，独立性，公平性，综合性，思想性，操作性，经济性，稳定性，导向性等</w:t>
            </w:r>
            <w:r>
              <w:rPr>
                <w:rFonts w:hint="eastAsia"/>
                <w:szCs w:val="21"/>
              </w:rPr>
              <w:t> 15 </w:t>
            </w:r>
            <w:r>
              <w:rPr>
                <w:rFonts w:hint="eastAsia"/>
                <w:szCs w:val="21"/>
              </w:rPr>
              <w:t>条命题原则</w:t>
            </w:r>
            <w:r>
              <w:rPr>
                <w:rFonts w:hint="eastAsia"/>
                <w:szCs w:val="21"/>
              </w:rPr>
              <w:t>。</w:t>
            </w:r>
          </w:p>
          <w:p w:rsidR="00871C28" w:rsidRDefault="007B28FA">
            <w:pPr>
              <w:spacing w:line="400" w:lineRule="atLeast"/>
              <w:ind w:rightChars="-51" w:right="-107" w:firstLineChars="200" w:firstLine="420"/>
              <w:rPr>
                <w:szCs w:val="21"/>
              </w:rPr>
            </w:pPr>
            <w:r>
              <w:rPr>
                <w:rFonts w:hint="eastAsia"/>
                <w:szCs w:val="21"/>
              </w:rPr>
              <w:t>柯跃海、陈清华在《高考数学：命题目标的确立与实现》一文中选择近几年八道高考试题进行剖析，得出高考数学命题目标得以实现的基本原则是：全面检验、准确区分、凸显公平、与之相应的基本途径是：依托本质</w:t>
            </w:r>
            <w:r>
              <w:rPr>
                <w:rFonts w:hint="eastAsia"/>
                <w:szCs w:val="21"/>
              </w:rPr>
              <w:t>、立足交汇、强调应用、关注潜能、注重创新、规避模式</w:t>
            </w:r>
            <w:r>
              <w:rPr>
                <w:rFonts w:hint="eastAsia"/>
                <w:szCs w:val="21"/>
              </w:rPr>
              <w:t>。</w:t>
            </w:r>
          </w:p>
          <w:p w:rsidR="00871C28" w:rsidRDefault="007B28FA">
            <w:pPr>
              <w:spacing w:line="400" w:lineRule="atLeast"/>
              <w:ind w:rightChars="-51" w:right="-107" w:firstLineChars="200" w:firstLine="420"/>
            </w:pPr>
            <w:r>
              <w:rPr>
                <w:rFonts w:hint="eastAsia"/>
                <w:szCs w:val="21"/>
              </w:rPr>
              <w:t>对于命题技术的研究。雷新勇著的《考试数据的统计分析和解释》比较完整地介绍了如何组织、描述和表示考试数据、如何理解考试数据的描述性统计量的内涵、以及在实践中如何利用这些描述性统计量。如何根据考试数据进行深层次的比较、研究</w:t>
            </w:r>
            <w:r>
              <w:rPr>
                <w:rFonts w:hint="eastAsia"/>
                <w:szCs w:val="21"/>
              </w:rPr>
              <w:t>;</w:t>
            </w:r>
            <w:r>
              <w:rPr>
                <w:rFonts w:hint="eastAsia"/>
                <w:szCs w:val="21"/>
              </w:rPr>
              <w:t>选择题的选项分析；考试的信度、区分度和相关系数分析；根据已有的模拟考试分数预测正式考试的结果；考试分数的影响因素分析等。这些研究成果为核查新课程地理高考</w:t>
            </w:r>
            <w:r>
              <w:rPr>
                <w:rFonts w:hint="eastAsia"/>
                <w:szCs w:val="21"/>
              </w:rPr>
              <w:lastRenderedPageBreak/>
              <w:t>试题的质量提供了可操作性的途径，也为本研究的后续研究提供了非常好的借鉴。</w:t>
            </w:r>
            <w:r>
              <w:rPr>
                <w:rFonts w:hint="eastAsia"/>
                <w:szCs w:val="21"/>
              </w:rPr>
              <w:t xml:space="preserve"> </w:t>
            </w:r>
            <w:r>
              <w:rPr>
                <w:rFonts w:hint="eastAsia"/>
                <w:szCs w:val="21"/>
              </w:rPr>
              <w:t>杨向东在《关</w:t>
            </w:r>
            <w:r>
              <w:rPr>
                <w:rFonts w:hint="eastAsia"/>
                <w:szCs w:val="21"/>
              </w:rPr>
              <w:t>于高考制度改革的原则与方案的探讨》一文中指出，一般来讲，新的测量开发至少包括建构界定、题目设计、测验编组、测验试测、题目分析、题目筛选、测验编制、计分方法的制定等阶段①。</w:t>
            </w:r>
            <w:r>
              <w:rPr>
                <w:rFonts w:hint="eastAsia"/>
                <w:szCs w:val="21"/>
              </w:rPr>
              <w:t xml:space="preserve"> </w:t>
            </w:r>
            <w:r>
              <w:rPr>
                <w:rFonts w:hint="eastAsia"/>
                <w:szCs w:val="21"/>
              </w:rPr>
              <w:t>王伟宜、王稀等编著的《考试与评价》一书用专门的章节来论述考试的设计和试题的编制。</w:t>
            </w:r>
          </w:p>
        </w:tc>
      </w:tr>
      <w:tr w:rsidR="00871C28">
        <w:trPr>
          <w:trHeight w:val="420"/>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360" w:lineRule="exact"/>
              <w:ind w:rightChars="-501" w:right="-1052"/>
              <w:rPr>
                <w:rFonts w:ascii="宋体" w:hAnsi="宋体"/>
                <w:b/>
                <w:szCs w:val="21"/>
              </w:rPr>
            </w:pPr>
            <w:r>
              <w:rPr>
                <w:rFonts w:ascii="宋体" w:hAnsi="宋体" w:hint="eastAsia"/>
                <w:szCs w:val="21"/>
              </w:rPr>
              <w:lastRenderedPageBreak/>
              <w:t>（三）研究设计</w:t>
            </w:r>
          </w:p>
        </w:tc>
      </w:tr>
      <w:tr w:rsidR="00871C28">
        <w:trPr>
          <w:trHeight w:val="285"/>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360" w:lineRule="exact"/>
              <w:ind w:rightChars="-501" w:right="-1052"/>
              <w:rPr>
                <w:rFonts w:ascii="宋体" w:hAnsi="宋体"/>
                <w:szCs w:val="21"/>
              </w:rPr>
            </w:pPr>
            <w:r>
              <w:rPr>
                <w:rFonts w:ascii="宋体" w:hAnsi="宋体" w:hint="eastAsia"/>
                <w:szCs w:val="21"/>
              </w:rPr>
              <w:t>1.</w:t>
            </w:r>
            <w:r>
              <w:rPr>
                <w:rFonts w:ascii="宋体" w:hAnsi="宋体" w:hint="eastAsia"/>
                <w:szCs w:val="21"/>
              </w:rPr>
              <w:t>研究的目标、内容与重点</w:t>
            </w:r>
          </w:p>
        </w:tc>
      </w:tr>
      <w:tr w:rsidR="00871C28">
        <w:trPr>
          <w:trHeight w:val="285"/>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400" w:lineRule="atLeast"/>
              <w:ind w:firstLineChars="200" w:firstLine="420"/>
            </w:pPr>
            <w:r>
              <w:rPr>
                <w:rFonts w:hint="eastAsia"/>
              </w:rPr>
              <w:t>通过本课题的研究，探索出</w:t>
            </w:r>
            <w:r>
              <w:t>高考命题的特点及发展趋势，总结</w:t>
            </w:r>
            <w:r>
              <w:rPr>
                <w:rFonts w:hint="eastAsia"/>
              </w:rPr>
              <w:t>高考命题的一般性</w:t>
            </w:r>
            <w:r>
              <w:t>规律</w:t>
            </w:r>
            <w:r>
              <w:rPr>
                <w:rFonts w:hint="eastAsia"/>
              </w:rPr>
              <w:t>，</w:t>
            </w:r>
            <w:r>
              <w:rPr>
                <w:rFonts w:hint="eastAsia"/>
              </w:rPr>
              <w:t>明确</w:t>
            </w:r>
            <w:r>
              <w:t>高考的命题方向以及改革思路，</w:t>
            </w:r>
            <w:r>
              <w:rPr>
                <w:rFonts w:hint="eastAsia"/>
              </w:rPr>
              <w:t>把握</w:t>
            </w:r>
            <w:r>
              <w:t>高考考查的重点，要求，形式，试题的结构、难度等</w:t>
            </w:r>
            <w:r>
              <w:rPr>
                <w:rFonts w:hint="eastAsia"/>
              </w:rPr>
              <w:t>，</w:t>
            </w:r>
            <w:r>
              <w:t>能够使高中数学教学更具有目标性和</w:t>
            </w:r>
            <w:r>
              <w:t xml:space="preserve"> </w:t>
            </w:r>
            <w:r>
              <w:t>针对性</w:t>
            </w:r>
            <w:r>
              <w:t xml:space="preserve">, </w:t>
            </w:r>
            <w:r>
              <w:t>指导教师对课堂教学的实施</w:t>
            </w:r>
            <w:r>
              <w:t xml:space="preserve">, </w:t>
            </w:r>
            <w:r>
              <w:t>提高教学效率。</w:t>
            </w:r>
            <w:r>
              <w:t xml:space="preserve"> </w:t>
            </w:r>
            <w:r>
              <w:t>让学生的数学学习更具有目的性</w:t>
            </w:r>
            <w:r>
              <w:t xml:space="preserve"> </w:t>
            </w:r>
            <w:r>
              <w:t>和计划性</w:t>
            </w:r>
            <w:r>
              <w:t>,</w:t>
            </w:r>
            <w:r>
              <w:t>全面指导学生的高考数学复习</w:t>
            </w:r>
            <w:r>
              <w:t>,</w:t>
            </w:r>
            <w:r>
              <w:t>提高学习效率和积极性。</w:t>
            </w:r>
          </w:p>
          <w:p w:rsidR="00871C28" w:rsidRDefault="007B28FA">
            <w:pPr>
              <w:spacing w:line="400" w:lineRule="atLeast"/>
            </w:pPr>
            <w:r>
              <w:rPr>
                <w:rFonts w:hint="eastAsia"/>
              </w:rPr>
              <w:t xml:space="preserve">   </w:t>
            </w:r>
            <w:r>
              <w:rPr>
                <w:rFonts w:hint="eastAsia"/>
              </w:rPr>
              <w:t>课题研究的主要内容是：</w:t>
            </w:r>
            <w:r>
              <w:rPr>
                <w:rFonts w:hint="eastAsia"/>
              </w:rPr>
              <w:t>1</w:t>
            </w:r>
            <w:r>
              <w:rPr>
                <w:rFonts w:hint="eastAsia"/>
              </w:rPr>
              <w:t>、高考</w:t>
            </w:r>
            <w:r>
              <w:t>数学试卷的命题特点</w:t>
            </w:r>
            <w:r>
              <w:rPr>
                <w:rFonts w:hint="eastAsia"/>
              </w:rPr>
              <w:t>；</w:t>
            </w:r>
            <w:r>
              <w:t>2</w:t>
            </w:r>
            <w:r>
              <w:t>、高考数学命题趋势对今后高中数学教学的启</w:t>
            </w:r>
          </w:p>
          <w:p w:rsidR="00871C28" w:rsidRDefault="007B28FA">
            <w:pPr>
              <w:spacing w:line="400" w:lineRule="atLeast"/>
            </w:pPr>
            <w:r>
              <w:t>示</w:t>
            </w:r>
            <w:r>
              <w:rPr>
                <w:rFonts w:hint="eastAsia"/>
              </w:rPr>
              <w:t>；</w:t>
            </w:r>
            <w:r>
              <w:rPr>
                <w:rFonts w:hint="eastAsia"/>
              </w:rPr>
              <w:t>3</w:t>
            </w:r>
            <w:r>
              <w:rPr>
                <w:rFonts w:hint="eastAsia"/>
              </w:rPr>
              <w:t>、高中数学新课程标准的学习解读；</w:t>
            </w:r>
            <w:r>
              <w:rPr>
                <w:rFonts w:hint="eastAsia"/>
              </w:rPr>
              <w:t>4</w:t>
            </w:r>
            <w:r>
              <w:rPr>
                <w:rFonts w:hint="eastAsia"/>
              </w:rPr>
              <w:t>、高中数学教学评价策略研究</w:t>
            </w:r>
            <w:r>
              <w:rPr>
                <w:rFonts w:hint="eastAsia"/>
              </w:rPr>
              <w:t>。</w:t>
            </w:r>
          </w:p>
          <w:p w:rsidR="00871C28" w:rsidRDefault="007B28FA">
            <w:pPr>
              <w:spacing w:line="400" w:lineRule="atLeast"/>
            </w:pPr>
            <w:r>
              <w:rPr>
                <w:rFonts w:hint="eastAsia"/>
              </w:rPr>
              <w:t xml:space="preserve">   </w:t>
            </w:r>
            <w:r>
              <w:rPr>
                <w:rFonts w:hint="eastAsia"/>
              </w:rPr>
              <w:t>重点是通过对即将于今年秋季实施的新课程标准的学习研究，</w:t>
            </w:r>
            <w:r>
              <w:t>帮助教师更好地把握教学要求，因材施教</w:t>
            </w:r>
            <w:r>
              <w:rPr>
                <w:rFonts w:hint="eastAsia"/>
              </w:rPr>
              <w:t>。</w:t>
            </w:r>
          </w:p>
          <w:p w:rsidR="00871C28" w:rsidRDefault="007B28FA">
            <w:pPr>
              <w:spacing w:line="400" w:lineRule="atLeast"/>
              <w:rPr>
                <w:rFonts w:ascii="宋体" w:hAnsi="宋体"/>
                <w:szCs w:val="21"/>
              </w:rPr>
            </w:pPr>
            <w:r>
              <w:rPr>
                <w:rFonts w:hint="eastAsia"/>
              </w:rPr>
              <w:t>通过对近五年全国高考试题的研究分析，探索出</w:t>
            </w:r>
            <w:r>
              <w:t>高考命题的特点</w:t>
            </w:r>
            <w:r>
              <w:rPr>
                <w:rFonts w:hint="eastAsia"/>
              </w:rPr>
              <w:t>，</w:t>
            </w:r>
            <w:r>
              <w:rPr>
                <w:rFonts w:hint="eastAsia"/>
              </w:rPr>
              <w:t>充分发挥高考的导向功能和评价作用。</w:t>
            </w:r>
          </w:p>
        </w:tc>
      </w:tr>
      <w:tr w:rsidR="00871C28">
        <w:trPr>
          <w:trHeight w:val="456"/>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360" w:lineRule="exact"/>
              <w:ind w:rightChars="-501" w:right="-1052"/>
              <w:rPr>
                <w:rFonts w:ascii="宋体" w:hAnsi="宋体"/>
                <w:szCs w:val="21"/>
              </w:rPr>
            </w:pPr>
            <w:r>
              <w:rPr>
                <w:rFonts w:ascii="宋体" w:hAnsi="宋体" w:hint="eastAsia"/>
                <w:szCs w:val="21"/>
              </w:rPr>
              <w:t>2.</w:t>
            </w:r>
            <w:r>
              <w:rPr>
                <w:rFonts w:ascii="宋体" w:hAnsi="宋体" w:hint="eastAsia"/>
                <w:szCs w:val="21"/>
              </w:rPr>
              <w:t>研究的思路、过程与方法</w:t>
            </w:r>
          </w:p>
        </w:tc>
      </w:tr>
      <w:tr w:rsidR="00871C28">
        <w:trPr>
          <w:trHeight w:val="3789"/>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360" w:lineRule="exact"/>
              <w:ind w:rightChars="-51" w:right="-107"/>
              <w:rPr>
                <w:rFonts w:ascii="宋体" w:hAnsi="宋体"/>
                <w:bCs/>
                <w:szCs w:val="21"/>
              </w:rPr>
            </w:pPr>
            <w:r>
              <w:rPr>
                <w:rFonts w:ascii="宋体" w:hAnsi="宋体" w:hint="eastAsia"/>
                <w:b/>
                <w:szCs w:val="21"/>
              </w:rPr>
              <w:t xml:space="preserve">    </w:t>
            </w:r>
            <w:r>
              <w:rPr>
                <w:rFonts w:ascii="宋体" w:hAnsi="宋体" w:hint="eastAsia"/>
                <w:bCs/>
                <w:szCs w:val="21"/>
              </w:rPr>
              <w:t>本课题研究时间为两年，共分为三个研究阶段。</w:t>
            </w:r>
          </w:p>
          <w:p w:rsidR="00871C28" w:rsidRDefault="007B28FA">
            <w:pPr>
              <w:spacing w:line="360" w:lineRule="exact"/>
              <w:ind w:rightChars="-51" w:right="-107" w:firstLineChars="200" w:firstLine="420"/>
            </w:pPr>
            <w:r>
              <w:rPr>
                <w:rFonts w:ascii="宋体" w:hAnsi="宋体" w:hint="eastAsia"/>
                <w:bCs/>
                <w:szCs w:val="21"/>
              </w:rPr>
              <w:t>1</w:t>
            </w:r>
            <w:r>
              <w:rPr>
                <w:rFonts w:ascii="宋体" w:hAnsi="宋体" w:hint="eastAsia"/>
                <w:bCs/>
                <w:szCs w:val="21"/>
              </w:rPr>
              <w:t>、组织学习，</w:t>
            </w:r>
            <w:r>
              <w:t>准备阶段</w:t>
            </w:r>
            <w:r>
              <w:rPr>
                <w:rFonts w:hint="eastAsia"/>
              </w:rPr>
              <w:t>（</w:t>
            </w:r>
            <w:r>
              <w:rPr>
                <w:rFonts w:hint="eastAsia"/>
              </w:rPr>
              <w:t>2018</w:t>
            </w:r>
            <w:r>
              <w:rPr>
                <w:rFonts w:hint="eastAsia"/>
              </w:rPr>
              <w:t>年</w:t>
            </w:r>
            <w:r>
              <w:rPr>
                <w:rFonts w:hint="eastAsia"/>
              </w:rPr>
              <w:t>6</w:t>
            </w:r>
            <w:r>
              <w:rPr>
                <w:rFonts w:hint="eastAsia"/>
              </w:rPr>
              <w:t>月</w:t>
            </w:r>
            <w:r>
              <w:rPr>
                <w:rFonts w:hint="eastAsia"/>
              </w:rPr>
              <w:t>-2018</w:t>
            </w:r>
            <w:r>
              <w:rPr>
                <w:rFonts w:hint="eastAsia"/>
              </w:rPr>
              <w:t>年</w:t>
            </w:r>
            <w:r>
              <w:rPr>
                <w:rFonts w:hint="eastAsia"/>
              </w:rPr>
              <w:t>8</w:t>
            </w:r>
            <w:r>
              <w:rPr>
                <w:rFonts w:hint="eastAsia"/>
              </w:rPr>
              <w:t>月</w:t>
            </w:r>
            <w:r>
              <w:rPr>
                <w:rFonts w:hint="eastAsia"/>
              </w:rPr>
              <w:t>）</w:t>
            </w:r>
          </w:p>
          <w:p w:rsidR="00871C28" w:rsidRDefault="007B28FA">
            <w:pPr>
              <w:spacing w:line="360" w:lineRule="exact"/>
              <w:ind w:rightChars="-51" w:right="-107" w:firstLine="420"/>
            </w:pPr>
            <w:r>
              <w:rPr>
                <w:rFonts w:hint="eastAsia"/>
              </w:rPr>
              <w:t>（</w:t>
            </w:r>
            <w:r>
              <w:rPr>
                <w:rFonts w:hint="eastAsia"/>
              </w:rPr>
              <w:t>1</w:t>
            </w:r>
            <w:r>
              <w:rPr>
                <w:rFonts w:hint="eastAsia"/>
              </w:rPr>
              <w:t>）学习文献：</w:t>
            </w:r>
            <w:r>
              <w:rPr>
                <w:rFonts w:hint="eastAsia"/>
              </w:rPr>
              <w:t xml:space="preserve"> </w:t>
            </w:r>
            <w:r>
              <w:t>学习并借鉴</w:t>
            </w:r>
            <w:r>
              <w:rPr>
                <w:rFonts w:hint="eastAsia"/>
              </w:rPr>
              <w:t>国内外</w:t>
            </w:r>
            <w:r>
              <w:t>已有研究成果</w:t>
            </w:r>
            <w:r>
              <w:rPr>
                <w:rFonts w:hint="eastAsia"/>
              </w:rPr>
              <w:t>，</w:t>
            </w:r>
            <w:r>
              <w:rPr>
                <w:rFonts w:hint="eastAsia"/>
                <w:szCs w:val="21"/>
              </w:rPr>
              <w:t>试题的命题理论</w:t>
            </w:r>
            <w:r>
              <w:rPr>
                <w:rFonts w:hint="eastAsia"/>
                <w:szCs w:val="21"/>
              </w:rPr>
              <w:t>，</w:t>
            </w:r>
            <w:r>
              <w:t>查阅学习大量的文献资料，进行加工处理、分析归纳，吸收内化先进经验，以有效提升团队的研究能力和水平</w:t>
            </w:r>
            <w:r>
              <w:rPr>
                <w:rFonts w:hint="eastAsia"/>
              </w:rPr>
              <w:t>；</w:t>
            </w:r>
          </w:p>
          <w:p w:rsidR="00871C28" w:rsidRDefault="007B28FA">
            <w:pPr>
              <w:ind w:firstLineChars="200" w:firstLine="420"/>
            </w:pPr>
            <w:r>
              <w:t>⑵</w:t>
            </w:r>
            <w:r>
              <w:t>调查访谈</w:t>
            </w:r>
            <w:r>
              <w:rPr>
                <w:rFonts w:hint="eastAsia"/>
              </w:rPr>
              <w:t>：</w:t>
            </w:r>
            <w:r>
              <w:rPr>
                <w:rFonts w:hint="eastAsia"/>
              </w:rPr>
              <w:t>通过</w:t>
            </w:r>
            <w:r>
              <w:t>问卷调查和调研活动了解</w:t>
            </w:r>
            <w:r>
              <w:rPr>
                <w:rFonts w:hint="eastAsia"/>
              </w:rPr>
              <w:t>我校</w:t>
            </w:r>
            <w:r>
              <w:t>新课程教学的实际情况、以及研究《考试大纲》的水平和教学效果情况，充分了解教师和学生对新课标教学及高考命题的认识和感受，广泛收集、吸取有关考纲教学的建议和意见等</w:t>
            </w:r>
            <w:r>
              <w:rPr>
                <w:rFonts w:hint="eastAsia"/>
              </w:rPr>
              <w:t>。</w:t>
            </w:r>
          </w:p>
          <w:p w:rsidR="00871C28" w:rsidRDefault="007B28FA">
            <w:pPr>
              <w:ind w:firstLineChars="200" w:firstLine="420"/>
            </w:pPr>
            <w:r>
              <w:t>2</w:t>
            </w:r>
            <w:r>
              <w:rPr>
                <w:rFonts w:hint="eastAsia"/>
              </w:rPr>
              <w:t>、</w:t>
            </w:r>
            <w:r>
              <w:rPr>
                <w:rFonts w:hint="eastAsia"/>
              </w:rPr>
              <w:t>全面</w:t>
            </w:r>
            <w:r>
              <w:t>实施阶段（</w:t>
            </w:r>
            <w:r>
              <w:t>20</w:t>
            </w:r>
            <w:r>
              <w:rPr>
                <w:rFonts w:hint="eastAsia"/>
              </w:rPr>
              <w:t>18</w:t>
            </w:r>
            <w:r>
              <w:t>年</w:t>
            </w:r>
            <w:r>
              <w:rPr>
                <w:rFonts w:hint="eastAsia"/>
              </w:rPr>
              <w:t>9</w:t>
            </w:r>
            <w:r>
              <w:rPr>
                <w:rFonts w:hint="eastAsia"/>
              </w:rPr>
              <w:t>月</w:t>
            </w:r>
            <w:r>
              <w:t>~201</w:t>
            </w:r>
            <w:r>
              <w:rPr>
                <w:rFonts w:hint="eastAsia"/>
              </w:rPr>
              <w:t>9</w:t>
            </w:r>
            <w:r>
              <w:rPr>
                <w:rFonts w:hint="eastAsia"/>
              </w:rPr>
              <w:t>年</w:t>
            </w:r>
            <w:r>
              <w:rPr>
                <w:rFonts w:hint="eastAsia"/>
              </w:rPr>
              <w:t>2</w:t>
            </w:r>
            <w:r>
              <w:rPr>
                <w:rFonts w:hint="eastAsia"/>
              </w:rPr>
              <w:t>月</w:t>
            </w:r>
            <w:r>
              <w:t>）</w:t>
            </w:r>
          </w:p>
          <w:p w:rsidR="00871C28" w:rsidRDefault="007B28FA">
            <w:r>
              <w:t>  </w:t>
            </w:r>
            <w:r>
              <w:rPr>
                <w:rFonts w:hint="eastAsia"/>
              </w:rPr>
              <w:t xml:space="preserve">  </w:t>
            </w:r>
            <w:r>
              <w:t>（</w:t>
            </w:r>
            <w:r>
              <w:t>1</w:t>
            </w:r>
            <w:r>
              <w:t>）撰写课题实施前期调查报告；</w:t>
            </w:r>
          </w:p>
          <w:p w:rsidR="00871C28" w:rsidRDefault="007B28FA">
            <w:r>
              <w:t>  </w:t>
            </w:r>
            <w:r>
              <w:rPr>
                <w:rFonts w:hint="eastAsia"/>
              </w:rPr>
              <w:t xml:space="preserve">  </w:t>
            </w:r>
            <w:r>
              <w:t>（</w:t>
            </w:r>
            <w:r>
              <w:t>2</w:t>
            </w:r>
            <w:r>
              <w:t>）制订课题实施方案及开题报告等序列工作；</w:t>
            </w:r>
          </w:p>
          <w:p w:rsidR="00871C28" w:rsidRDefault="007B28FA">
            <w:r>
              <w:t>  </w:t>
            </w:r>
            <w:r>
              <w:rPr>
                <w:rFonts w:hint="eastAsia"/>
              </w:rPr>
              <w:t xml:space="preserve">  </w:t>
            </w:r>
            <w:r>
              <w:t>（</w:t>
            </w:r>
            <w:r>
              <w:t>3</w:t>
            </w:r>
            <w:r>
              <w:t>）实施课题研究，为专题研究准备第一手资料（如读书笔记、教学随笔、经验材料、教学案例、课堂实录等）；</w:t>
            </w:r>
          </w:p>
          <w:p w:rsidR="00871C28" w:rsidRDefault="007B28FA">
            <w:r>
              <w:t>  </w:t>
            </w:r>
            <w:r>
              <w:rPr>
                <w:rFonts w:hint="eastAsia"/>
              </w:rPr>
              <w:t xml:space="preserve">  </w:t>
            </w:r>
            <w:r>
              <w:t>（</w:t>
            </w:r>
            <w:r>
              <w:t>4</w:t>
            </w:r>
            <w:r>
              <w:t>）修改、完善专题研究方案。</w:t>
            </w:r>
          </w:p>
          <w:p w:rsidR="00871C28" w:rsidRDefault="007B28FA">
            <w:r>
              <w:t>    </w:t>
            </w:r>
            <w:r>
              <w:rPr>
                <w:rFonts w:hint="eastAsia"/>
              </w:rPr>
              <w:t xml:space="preserve">  </w:t>
            </w:r>
            <w:r>
              <w:t>3</w:t>
            </w:r>
            <w:r>
              <w:rPr>
                <w:rFonts w:hint="eastAsia"/>
              </w:rPr>
              <w:t>、</w:t>
            </w:r>
            <w:r>
              <w:t>总结</w:t>
            </w:r>
            <w:r>
              <w:rPr>
                <w:rFonts w:hint="eastAsia"/>
              </w:rPr>
              <w:t>深化</w:t>
            </w:r>
            <w:r>
              <w:t>阶段（</w:t>
            </w:r>
            <w:r>
              <w:t>201</w:t>
            </w:r>
            <w:r>
              <w:rPr>
                <w:rFonts w:hint="eastAsia"/>
              </w:rPr>
              <w:t>9</w:t>
            </w:r>
            <w:r>
              <w:rPr>
                <w:rFonts w:hint="eastAsia"/>
              </w:rPr>
              <w:t>年</w:t>
            </w:r>
            <w:r>
              <w:rPr>
                <w:rFonts w:hint="eastAsia"/>
              </w:rPr>
              <w:t>3</w:t>
            </w:r>
            <w:r>
              <w:rPr>
                <w:rFonts w:hint="eastAsia"/>
              </w:rPr>
              <w:t>月</w:t>
            </w:r>
            <w:r>
              <w:t>~20</w:t>
            </w:r>
            <w:r>
              <w:rPr>
                <w:rFonts w:hint="eastAsia"/>
              </w:rPr>
              <w:t>20</w:t>
            </w:r>
            <w:r>
              <w:rPr>
                <w:rFonts w:hint="eastAsia"/>
              </w:rPr>
              <w:t>年</w:t>
            </w:r>
            <w:r>
              <w:rPr>
                <w:rFonts w:hint="eastAsia"/>
              </w:rPr>
              <w:t>6</w:t>
            </w:r>
            <w:r>
              <w:t>月）</w:t>
            </w:r>
          </w:p>
          <w:p w:rsidR="00871C28" w:rsidRDefault="007B28FA">
            <w:r>
              <w:t>  </w:t>
            </w:r>
            <w:r>
              <w:rPr>
                <w:rFonts w:hint="eastAsia"/>
              </w:rPr>
              <w:t xml:space="preserve">  </w:t>
            </w:r>
            <w:r>
              <w:t>（</w:t>
            </w:r>
            <w:r>
              <w:t>1</w:t>
            </w:r>
            <w:r>
              <w:t>）</w:t>
            </w:r>
            <w:r>
              <w:rPr>
                <w:rFonts w:hint="eastAsia"/>
              </w:rPr>
              <w:t>及时总结课题研究中存在的问题，进一步制定措施，深入开展研究；</w:t>
            </w:r>
          </w:p>
          <w:p w:rsidR="00871C28" w:rsidRDefault="007B28FA">
            <w:r>
              <w:t>  </w:t>
            </w:r>
            <w:r>
              <w:rPr>
                <w:rFonts w:hint="eastAsia"/>
              </w:rPr>
              <w:t xml:space="preserve">  </w:t>
            </w:r>
            <w:r>
              <w:t>（</w:t>
            </w:r>
            <w:r>
              <w:t>2</w:t>
            </w:r>
            <w:r>
              <w:t>）根据个人课题研究实施及准备情况，撰写论文；</w:t>
            </w:r>
          </w:p>
          <w:p w:rsidR="00871C28" w:rsidRDefault="007B28FA">
            <w:pPr>
              <w:ind w:firstLine="315"/>
            </w:pPr>
            <w:r>
              <w:t>（</w:t>
            </w:r>
            <w:r>
              <w:t>3</w:t>
            </w:r>
            <w:r>
              <w:t>）</w:t>
            </w:r>
            <w:r>
              <w:rPr>
                <w:rFonts w:hint="eastAsia"/>
              </w:rPr>
              <w:t>分析、整理、归纳</w:t>
            </w:r>
            <w:r>
              <w:t>所有与课题研究相关的资料</w:t>
            </w:r>
            <w:r>
              <w:rPr>
                <w:rFonts w:hint="eastAsia"/>
              </w:rPr>
              <w:t>和成果</w:t>
            </w:r>
            <w:r>
              <w:t>，申请结题。</w:t>
            </w:r>
          </w:p>
          <w:p w:rsidR="00871C28" w:rsidRDefault="007B28FA">
            <w:pPr>
              <w:ind w:firstLine="315"/>
              <w:rPr>
                <w:rFonts w:ascii="宋体" w:hAnsi="宋体"/>
                <w:b/>
                <w:szCs w:val="21"/>
              </w:rPr>
            </w:pPr>
            <w:r>
              <w:rPr>
                <w:rFonts w:hint="eastAsia"/>
              </w:rPr>
              <w:t>研究方法：文献研究，调查研究，案例研究，行动研究，试验研究，比较研究，访谈。</w:t>
            </w:r>
          </w:p>
        </w:tc>
      </w:tr>
      <w:tr w:rsidR="00871C28">
        <w:trPr>
          <w:trHeight w:val="315"/>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360" w:lineRule="exact"/>
              <w:ind w:rightChars="-51" w:right="-107"/>
              <w:rPr>
                <w:rFonts w:ascii="宋体" w:hAnsi="宋体"/>
                <w:b/>
                <w:szCs w:val="21"/>
              </w:rPr>
            </w:pPr>
            <w:r>
              <w:rPr>
                <w:rFonts w:ascii="宋体" w:hAnsi="宋体" w:hint="eastAsia"/>
                <w:szCs w:val="21"/>
              </w:rPr>
              <w:t>3.</w:t>
            </w:r>
            <w:r>
              <w:rPr>
                <w:rFonts w:ascii="宋体" w:hAnsi="宋体" w:hint="eastAsia"/>
                <w:szCs w:val="21"/>
              </w:rPr>
              <w:t>主要观点与创新之处</w:t>
            </w:r>
          </w:p>
        </w:tc>
      </w:tr>
      <w:tr w:rsidR="00871C28">
        <w:trPr>
          <w:trHeight w:val="1266"/>
        </w:trPr>
        <w:tc>
          <w:tcPr>
            <w:tcW w:w="9900" w:type="dxa"/>
            <w:gridSpan w:val="5"/>
            <w:tcBorders>
              <w:top w:val="single" w:sz="4" w:space="0" w:color="auto"/>
              <w:left w:val="single" w:sz="4" w:space="0" w:color="auto"/>
              <w:bottom w:val="single" w:sz="4" w:space="0" w:color="auto"/>
              <w:right w:val="single" w:sz="4" w:space="0" w:color="auto"/>
            </w:tcBorders>
          </w:tcPr>
          <w:p w:rsidR="00871C28" w:rsidRDefault="007B28FA">
            <w:pPr>
              <w:spacing w:line="400" w:lineRule="atLeast"/>
              <w:ind w:firstLineChars="200" w:firstLine="420"/>
            </w:pPr>
            <w:r>
              <w:rPr>
                <w:rFonts w:hint="eastAsia"/>
              </w:rPr>
              <w:t>主要观点</w:t>
            </w:r>
            <w:r>
              <w:rPr>
                <w:rFonts w:hint="eastAsia"/>
              </w:rPr>
              <w:t>：</w:t>
            </w:r>
            <w:r>
              <w:t>新的课程改革，是社会发展的必然趋势，高考既体现出新的高中数学课程改革的价值取向，又折射出教学改革的得失，指导以后的教学工作，高质量的命题可以从命题导向、考试方式、试题内容、题型组配以及试题等值等方面引导考生活学活用，有效减轻中学生课业负担。</w:t>
            </w:r>
            <w:r>
              <w:t>研究高考试题命题变化的目的是为了明确高考试题对中学教学的导向</w:t>
            </w:r>
            <w:r>
              <w:t xml:space="preserve">, </w:t>
            </w:r>
            <w:r>
              <w:t>找准正确的</w:t>
            </w:r>
            <w:r>
              <w:t xml:space="preserve"> </w:t>
            </w:r>
            <w:r>
              <w:t>命题方向</w:t>
            </w:r>
            <w:r>
              <w:t xml:space="preserve">, </w:t>
            </w:r>
            <w:r>
              <w:t>促使我们教学更加有效</w:t>
            </w:r>
            <w:r>
              <w:t xml:space="preserve">, </w:t>
            </w:r>
            <w:r>
              <w:t>在教学中抓主</w:t>
            </w:r>
            <w:r>
              <w:lastRenderedPageBreak/>
              <w:t>要矛盾</w:t>
            </w:r>
            <w:r>
              <w:t xml:space="preserve">, </w:t>
            </w:r>
            <w:r>
              <w:t>摒弃耗时间、</w:t>
            </w:r>
            <w:r>
              <w:t xml:space="preserve"> </w:t>
            </w:r>
            <w:r>
              <w:t>拼体力的教育</w:t>
            </w:r>
            <w:r>
              <w:t xml:space="preserve">, </w:t>
            </w:r>
            <w:r>
              <w:t>使学生健康快乐地成长。</w:t>
            </w:r>
          </w:p>
          <w:p w:rsidR="00871C28" w:rsidRDefault="007B28FA">
            <w:pPr>
              <w:spacing w:line="400" w:lineRule="atLeast"/>
              <w:ind w:firstLineChars="200" w:firstLine="420"/>
              <w:rPr>
                <w:rFonts w:ascii="宋体" w:hAnsi="宋体"/>
                <w:szCs w:val="21"/>
              </w:rPr>
            </w:pPr>
            <w:r>
              <w:rPr>
                <w:rFonts w:hint="eastAsia"/>
              </w:rPr>
              <w:t>创新之处</w:t>
            </w:r>
            <w:r>
              <w:rPr>
                <w:rFonts w:hint="eastAsia"/>
              </w:rPr>
              <w:t>：</w:t>
            </w:r>
            <w:r>
              <w:rPr>
                <w:rFonts w:hint="eastAsia"/>
              </w:rPr>
              <w:t>2018</w:t>
            </w:r>
            <w:r>
              <w:rPr>
                <w:rFonts w:hint="eastAsia"/>
              </w:rPr>
              <w:t>年秋季即将实施的新课程标准</w:t>
            </w:r>
            <w:r>
              <w:t>确立了新的质量观，改变过去单纯看知识、技能的掌握程度，引导教学更加关注育人目的。研制了学业质量标准，把学业质量划分为不同水平，可以帮助教师更好地把握教学要求，因材施教，也为考试评价提供了依据。</w:t>
            </w:r>
            <w:r>
              <w:rPr>
                <w:rFonts w:hint="eastAsia"/>
              </w:rPr>
              <w:t>研究课程标准下数学高考命题特点，对于深入认识新</w:t>
            </w:r>
            <w:r>
              <w:rPr>
                <w:rFonts w:hint="eastAsia"/>
              </w:rPr>
              <w:t>的</w:t>
            </w:r>
            <w:r>
              <w:rPr>
                <w:rFonts w:hint="eastAsia"/>
              </w:rPr>
              <w:t>数学课程</w:t>
            </w:r>
            <w:r>
              <w:rPr>
                <w:rFonts w:hint="eastAsia"/>
              </w:rPr>
              <w:t>标准</w:t>
            </w:r>
            <w:r>
              <w:rPr>
                <w:rFonts w:hint="eastAsia"/>
              </w:rPr>
              <w:t>所倡导的基本理念</w:t>
            </w:r>
            <w:r>
              <w:rPr>
                <w:rFonts w:hint="eastAsia"/>
              </w:rPr>
              <w:t>，</w:t>
            </w:r>
            <w:r>
              <w:rPr>
                <w:rFonts w:hint="eastAsia"/>
              </w:rPr>
              <w:t>在数学教学中全面实现课程标准</w:t>
            </w:r>
            <w:r>
              <w:rPr>
                <w:rFonts w:hint="eastAsia"/>
              </w:rPr>
              <w:t>，</w:t>
            </w:r>
            <w:r>
              <w:rPr>
                <w:rFonts w:hint="eastAsia"/>
              </w:rPr>
              <w:t>培养</w:t>
            </w:r>
            <w:r>
              <w:t>能够适应终身发展和社会发展需要的必备品格和关键能力</w:t>
            </w:r>
            <w:r>
              <w:rPr>
                <w:rFonts w:hint="eastAsia"/>
              </w:rPr>
              <w:t>的</w:t>
            </w:r>
            <w:r>
              <w:rPr>
                <w:rFonts w:ascii="Arial" w:hAnsi="Arial" w:cs="Arial"/>
                <w:color w:val="333333"/>
                <w:szCs w:val="21"/>
                <w:shd w:val="clear" w:color="auto" w:fill="FFFFFF"/>
              </w:rPr>
              <w:t>"</w:t>
            </w:r>
            <w:r>
              <w:rPr>
                <w:rFonts w:ascii="Arial" w:hAnsi="Arial" w:cs="Arial"/>
                <w:color w:val="333333"/>
                <w:szCs w:val="21"/>
                <w:shd w:val="clear" w:color="auto" w:fill="FFFFFF"/>
              </w:rPr>
              <w:t>全面发展的</w:t>
            </w:r>
            <w:r>
              <w:rPr>
                <w:rFonts w:ascii="Arial" w:hAnsi="Arial" w:cs="Arial"/>
                <w:color w:val="333333"/>
                <w:szCs w:val="21"/>
                <w:shd w:val="clear" w:color="auto" w:fill="FFFFFF"/>
              </w:rPr>
              <w:t>人</w:t>
            </w:r>
            <w:r>
              <w:rPr>
                <w:rFonts w:ascii="Arial" w:hAnsi="Arial" w:cs="Arial"/>
                <w:color w:val="333333"/>
                <w:szCs w:val="21"/>
                <w:shd w:val="clear" w:color="auto" w:fill="FFFFFF"/>
              </w:rPr>
              <w:t>"</w:t>
            </w:r>
            <w:r>
              <w:rPr>
                <w:rFonts w:hint="eastAsia"/>
              </w:rPr>
              <w:t>，</w:t>
            </w:r>
            <w:r>
              <w:rPr>
                <w:rFonts w:hint="eastAsia"/>
              </w:rPr>
              <w:t>具有重要的理论意义和实践价值</w:t>
            </w:r>
            <w:r>
              <w:rPr>
                <w:rFonts w:hint="eastAsia"/>
              </w:rPr>
              <w:t>。</w:t>
            </w:r>
          </w:p>
        </w:tc>
      </w:tr>
      <w:tr w:rsidR="00871C28">
        <w:trPr>
          <w:trHeight w:val="626"/>
        </w:trPr>
        <w:tc>
          <w:tcPr>
            <w:tcW w:w="9900" w:type="dxa"/>
            <w:gridSpan w:val="5"/>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rPr>
                <w:rFonts w:ascii="宋体" w:hAnsi="宋体"/>
                <w:szCs w:val="21"/>
              </w:rPr>
            </w:pPr>
            <w:r>
              <w:rPr>
                <w:rFonts w:ascii="宋体" w:hAnsi="宋体" w:hint="eastAsia"/>
                <w:szCs w:val="21"/>
              </w:rPr>
              <w:lastRenderedPageBreak/>
              <w:t>（四）预期研究成果</w:t>
            </w:r>
          </w:p>
        </w:tc>
      </w:tr>
      <w:tr w:rsidR="00871C28">
        <w:trPr>
          <w:trHeight w:val="560"/>
        </w:trPr>
        <w:tc>
          <w:tcPr>
            <w:tcW w:w="885"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szCs w:val="21"/>
              </w:rPr>
            </w:pPr>
            <w:r>
              <w:rPr>
                <w:rFonts w:ascii="宋体" w:hAnsi="宋体" w:hint="eastAsia"/>
                <w:szCs w:val="21"/>
              </w:rPr>
              <w:t>序号</w:t>
            </w:r>
          </w:p>
        </w:tc>
        <w:tc>
          <w:tcPr>
            <w:tcW w:w="4080"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szCs w:val="21"/>
              </w:rPr>
            </w:pPr>
            <w:r>
              <w:rPr>
                <w:rFonts w:ascii="宋体" w:hAnsi="宋体" w:hint="eastAsia"/>
                <w:szCs w:val="21"/>
              </w:rPr>
              <w:t>成果名称</w:t>
            </w:r>
          </w:p>
        </w:tc>
        <w:tc>
          <w:tcPr>
            <w:tcW w:w="1695"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szCs w:val="21"/>
              </w:rPr>
            </w:pPr>
            <w:r>
              <w:rPr>
                <w:rFonts w:ascii="宋体" w:hAnsi="宋体" w:hint="eastAsia"/>
                <w:szCs w:val="21"/>
              </w:rPr>
              <w:t>成果形式</w:t>
            </w:r>
          </w:p>
        </w:tc>
        <w:tc>
          <w:tcPr>
            <w:tcW w:w="1512"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szCs w:val="21"/>
              </w:rPr>
            </w:pPr>
            <w:r>
              <w:rPr>
                <w:rFonts w:ascii="宋体" w:hAnsi="宋体" w:hint="eastAsia"/>
                <w:szCs w:val="21"/>
              </w:rPr>
              <w:t>完成时间</w:t>
            </w:r>
          </w:p>
        </w:tc>
        <w:tc>
          <w:tcPr>
            <w:tcW w:w="1728"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szCs w:val="21"/>
              </w:rPr>
            </w:pPr>
            <w:r>
              <w:rPr>
                <w:rFonts w:ascii="宋体" w:hAnsi="宋体" w:hint="eastAsia"/>
                <w:szCs w:val="21"/>
              </w:rPr>
              <w:t>负责人</w:t>
            </w:r>
          </w:p>
        </w:tc>
      </w:tr>
      <w:tr w:rsidR="00871C28">
        <w:trPr>
          <w:cantSplit/>
          <w:trHeight w:val="566"/>
        </w:trPr>
        <w:tc>
          <w:tcPr>
            <w:tcW w:w="885" w:type="dxa"/>
            <w:tcBorders>
              <w:top w:val="single" w:sz="4" w:space="0" w:color="auto"/>
              <w:left w:val="single" w:sz="4" w:space="0" w:color="auto"/>
              <w:right w:val="single" w:sz="4" w:space="0" w:color="auto"/>
            </w:tcBorders>
            <w:vAlign w:val="center"/>
          </w:tcPr>
          <w:p w:rsidR="00871C28" w:rsidRDefault="007B28FA">
            <w:pPr>
              <w:spacing w:line="360" w:lineRule="exact"/>
              <w:ind w:rightChars="-51" w:right="-107"/>
              <w:jc w:val="center"/>
              <w:rPr>
                <w:rFonts w:ascii="宋体" w:hAnsi="宋体"/>
                <w:b/>
                <w:szCs w:val="21"/>
              </w:rPr>
            </w:pPr>
            <w:r>
              <w:rPr>
                <w:rFonts w:ascii="宋体" w:hAnsi="宋体" w:hint="eastAsia"/>
                <w:b/>
                <w:szCs w:val="21"/>
              </w:rPr>
              <w:t>1</w:t>
            </w:r>
          </w:p>
        </w:tc>
        <w:tc>
          <w:tcPr>
            <w:tcW w:w="4080"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学习心得、研讨课例</w:t>
            </w:r>
          </w:p>
        </w:tc>
        <w:tc>
          <w:tcPr>
            <w:tcW w:w="1695"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研究报告</w:t>
            </w:r>
          </w:p>
        </w:tc>
        <w:tc>
          <w:tcPr>
            <w:tcW w:w="1512"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2018.07</w:t>
            </w:r>
          </w:p>
        </w:tc>
        <w:tc>
          <w:tcPr>
            <w:tcW w:w="1728"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吴志坚</w:t>
            </w:r>
          </w:p>
        </w:tc>
      </w:tr>
      <w:tr w:rsidR="00871C28">
        <w:trPr>
          <w:cantSplit/>
          <w:trHeight w:val="517"/>
        </w:trPr>
        <w:tc>
          <w:tcPr>
            <w:tcW w:w="885" w:type="dxa"/>
            <w:tcBorders>
              <w:left w:val="single" w:sz="4" w:space="0" w:color="auto"/>
              <w:right w:val="single" w:sz="4" w:space="0" w:color="auto"/>
            </w:tcBorders>
            <w:vAlign w:val="center"/>
          </w:tcPr>
          <w:p w:rsidR="00871C28" w:rsidRDefault="007B28FA">
            <w:pPr>
              <w:spacing w:line="360" w:lineRule="exact"/>
              <w:ind w:rightChars="-51" w:right="-107"/>
              <w:jc w:val="center"/>
              <w:rPr>
                <w:rFonts w:ascii="宋体" w:hAnsi="宋体"/>
                <w:b/>
                <w:szCs w:val="21"/>
              </w:rPr>
            </w:pPr>
            <w:r>
              <w:rPr>
                <w:rFonts w:ascii="宋体" w:hAnsi="宋体" w:hint="eastAsia"/>
                <w:b/>
                <w:szCs w:val="21"/>
              </w:rPr>
              <w:t>2</w:t>
            </w:r>
          </w:p>
        </w:tc>
        <w:tc>
          <w:tcPr>
            <w:tcW w:w="4080"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课题开题报告、实施方案</w:t>
            </w:r>
          </w:p>
        </w:tc>
        <w:tc>
          <w:tcPr>
            <w:tcW w:w="1695"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报告、方案</w:t>
            </w:r>
          </w:p>
        </w:tc>
        <w:tc>
          <w:tcPr>
            <w:tcW w:w="1512"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2018.07</w:t>
            </w:r>
          </w:p>
        </w:tc>
        <w:tc>
          <w:tcPr>
            <w:tcW w:w="1728"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郭胜光</w:t>
            </w:r>
          </w:p>
        </w:tc>
      </w:tr>
      <w:tr w:rsidR="00871C28">
        <w:trPr>
          <w:cantSplit/>
          <w:trHeight w:val="554"/>
        </w:trPr>
        <w:tc>
          <w:tcPr>
            <w:tcW w:w="885" w:type="dxa"/>
            <w:tcBorders>
              <w:left w:val="single" w:sz="4" w:space="0" w:color="auto"/>
              <w:right w:val="single" w:sz="4" w:space="0" w:color="auto"/>
            </w:tcBorders>
            <w:vAlign w:val="center"/>
          </w:tcPr>
          <w:p w:rsidR="00871C28" w:rsidRDefault="007B28FA">
            <w:pPr>
              <w:spacing w:line="360" w:lineRule="exact"/>
              <w:ind w:rightChars="-51" w:right="-107"/>
              <w:jc w:val="center"/>
              <w:rPr>
                <w:rFonts w:ascii="宋体" w:hAnsi="宋体"/>
                <w:b/>
                <w:szCs w:val="21"/>
              </w:rPr>
            </w:pPr>
            <w:r>
              <w:rPr>
                <w:rFonts w:ascii="宋体" w:hAnsi="宋体" w:hint="eastAsia"/>
                <w:b/>
                <w:szCs w:val="21"/>
              </w:rPr>
              <w:t>3</w:t>
            </w:r>
          </w:p>
        </w:tc>
        <w:tc>
          <w:tcPr>
            <w:tcW w:w="4080"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教学设计</w:t>
            </w:r>
          </w:p>
        </w:tc>
        <w:tc>
          <w:tcPr>
            <w:tcW w:w="1695"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汇编成册</w:t>
            </w:r>
          </w:p>
        </w:tc>
        <w:tc>
          <w:tcPr>
            <w:tcW w:w="1512"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2019.12</w:t>
            </w:r>
          </w:p>
        </w:tc>
        <w:tc>
          <w:tcPr>
            <w:tcW w:w="1728"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季慧军</w:t>
            </w:r>
          </w:p>
        </w:tc>
      </w:tr>
      <w:tr w:rsidR="00871C28">
        <w:trPr>
          <w:cantSplit/>
          <w:trHeight w:val="534"/>
        </w:trPr>
        <w:tc>
          <w:tcPr>
            <w:tcW w:w="885" w:type="dxa"/>
            <w:tcBorders>
              <w:left w:val="single" w:sz="4" w:space="0" w:color="auto"/>
              <w:right w:val="single" w:sz="4" w:space="0" w:color="auto"/>
            </w:tcBorders>
            <w:vAlign w:val="center"/>
          </w:tcPr>
          <w:p w:rsidR="00871C28" w:rsidRDefault="007B28FA">
            <w:pPr>
              <w:spacing w:line="360" w:lineRule="exact"/>
              <w:ind w:rightChars="-51" w:right="-107"/>
              <w:jc w:val="center"/>
              <w:rPr>
                <w:rFonts w:ascii="宋体" w:hAnsi="宋体"/>
                <w:b/>
                <w:szCs w:val="21"/>
              </w:rPr>
            </w:pPr>
            <w:r>
              <w:rPr>
                <w:rFonts w:ascii="宋体" w:hAnsi="宋体" w:hint="eastAsia"/>
                <w:b/>
                <w:szCs w:val="21"/>
              </w:rPr>
              <w:t>4</w:t>
            </w:r>
          </w:p>
        </w:tc>
        <w:tc>
          <w:tcPr>
            <w:tcW w:w="4080"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课题论文</w:t>
            </w:r>
          </w:p>
        </w:tc>
        <w:tc>
          <w:tcPr>
            <w:tcW w:w="1695"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论文发表</w:t>
            </w:r>
          </w:p>
        </w:tc>
        <w:tc>
          <w:tcPr>
            <w:tcW w:w="1512"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2019.12</w:t>
            </w:r>
          </w:p>
        </w:tc>
        <w:tc>
          <w:tcPr>
            <w:tcW w:w="1728"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陈海珍</w:t>
            </w:r>
          </w:p>
        </w:tc>
      </w:tr>
      <w:tr w:rsidR="00871C28">
        <w:trPr>
          <w:cantSplit/>
          <w:trHeight w:val="612"/>
        </w:trPr>
        <w:tc>
          <w:tcPr>
            <w:tcW w:w="885" w:type="dxa"/>
            <w:tcBorders>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
                <w:szCs w:val="21"/>
              </w:rPr>
            </w:pPr>
            <w:r>
              <w:rPr>
                <w:rFonts w:ascii="宋体" w:hAnsi="宋体" w:hint="eastAsia"/>
                <w:b/>
                <w:szCs w:val="21"/>
              </w:rPr>
              <w:t>5</w:t>
            </w:r>
          </w:p>
        </w:tc>
        <w:tc>
          <w:tcPr>
            <w:tcW w:w="4080"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示范课和课堂教学实录</w:t>
            </w:r>
          </w:p>
        </w:tc>
        <w:tc>
          <w:tcPr>
            <w:tcW w:w="1695"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音像制品</w:t>
            </w:r>
          </w:p>
        </w:tc>
        <w:tc>
          <w:tcPr>
            <w:tcW w:w="1512"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2019.11</w:t>
            </w:r>
          </w:p>
        </w:tc>
        <w:tc>
          <w:tcPr>
            <w:tcW w:w="1728" w:type="dxa"/>
            <w:tcBorders>
              <w:top w:val="single" w:sz="4" w:space="0" w:color="auto"/>
              <w:left w:val="single" w:sz="4" w:space="0" w:color="auto"/>
              <w:bottom w:val="single" w:sz="4" w:space="0" w:color="auto"/>
              <w:right w:val="single" w:sz="4" w:space="0" w:color="auto"/>
            </w:tcBorders>
            <w:vAlign w:val="center"/>
          </w:tcPr>
          <w:p w:rsidR="00871C28" w:rsidRDefault="007B28FA">
            <w:pPr>
              <w:spacing w:line="360" w:lineRule="exact"/>
              <w:ind w:rightChars="-51" w:right="-107"/>
              <w:jc w:val="center"/>
              <w:rPr>
                <w:rFonts w:ascii="宋体" w:hAnsi="宋体"/>
                <w:bCs/>
                <w:szCs w:val="21"/>
              </w:rPr>
            </w:pPr>
            <w:r>
              <w:rPr>
                <w:rFonts w:ascii="宋体" w:hAnsi="宋体" w:hint="eastAsia"/>
                <w:bCs/>
                <w:szCs w:val="21"/>
              </w:rPr>
              <w:t>危贤敏</w:t>
            </w:r>
          </w:p>
        </w:tc>
      </w:tr>
      <w:tr w:rsidR="00871C28">
        <w:trPr>
          <w:trHeight w:val="459"/>
        </w:trPr>
        <w:tc>
          <w:tcPr>
            <w:tcW w:w="9900" w:type="dxa"/>
            <w:gridSpan w:val="5"/>
            <w:tcBorders>
              <w:top w:val="single" w:sz="4" w:space="0" w:color="auto"/>
              <w:left w:val="single" w:sz="4" w:space="0" w:color="auto"/>
              <w:bottom w:val="dotted" w:sz="4" w:space="0" w:color="auto"/>
              <w:right w:val="single" w:sz="4" w:space="0" w:color="auto"/>
            </w:tcBorders>
          </w:tcPr>
          <w:p w:rsidR="00871C28" w:rsidRDefault="007B28FA">
            <w:pPr>
              <w:spacing w:line="400" w:lineRule="exact"/>
              <w:ind w:rightChars="-51" w:right="-107"/>
              <w:rPr>
                <w:rFonts w:ascii="宋体" w:hAnsi="宋体"/>
                <w:szCs w:val="21"/>
              </w:rPr>
            </w:pPr>
            <w:r>
              <w:rPr>
                <w:rFonts w:ascii="宋体" w:hAnsi="宋体" w:hint="eastAsia"/>
                <w:szCs w:val="21"/>
              </w:rPr>
              <w:t>（五）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871C28">
        <w:trPr>
          <w:trHeight w:val="70"/>
        </w:trPr>
        <w:tc>
          <w:tcPr>
            <w:tcW w:w="9900" w:type="dxa"/>
            <w:gridSpan w:val="5"/>
            <w:tcBorders>
              <w:top w:val="dotted" w:sz="4" w:space="0" w:color="auto"/>
              <w:left w:val="single" w:sz="4" w:space="0" w:color="auto"/>
              <w:bottom w:val="single" w:sz="4" w:space="0" w:color="auto"/>
              <w:right w:val="single" w:sz="4" w:space="0" w:color="auto"/>
            </w:tcBorders>
          </w:tcPr>
          <w:p w:rsidR="00871C28" w:rsidRDefault="007B28FA">
            <w:pPr>
              <w:spacing w:line="360" w:lineRule="exact"/>
              <w:ind w:rightChars="-51" w:right="-107" w:firstLineChars="200" w:firstLine="420"/>
              <w:rPr>
                <w:rFonts w:ascii="宋体" w:hAnsi="宋体"/>
                <w:bCs/>
                <w:szCs w:val="21"/>
              </w:rPr>
            </w:pPr>
            <w:bookmarkStart w:id="0" w:name="_GoBack"/>
            <w:r>
              <w:rPr>
                <w:rFonts w:ascii="宋体" w:hAnsi="宋体" w:hint="eastAsia"/>
                <w:bCs/>
                <w:szCs w:val="21"/>
              </w:rPr>
              <w:t>项目负责人具体业务简历：主持课题：</w:t>
            </w:r>
            <w:r>
              <w:rPr>
                <w:rFonts w:ascii="宋体" w:hAnsi="宋体" w:hint="eastAsia"/>
                <w:bCs/>
                <w:szCs w:val="21"/>
              </w:rPr>
              <w:t>1</w:t>
            </w:r>
            <w:r>
              <w:rPr>
                <w:rFonts w:ascii="宋体" w:hAnsi="宋体" w:hint="eastAsia"/>
                <w:bCs/>
                <w:szCs w:val="21"/>
              </w:rPr>
              <w:t>、福建省教育科学规划课题“高质量的课堂教学模式研究”（已结题）。</w:t>
            </w:r>
            <w:r>
              <w:rPr>
                <w:rFonts w:ascii="宋体" w:hAnsi="宋体" w:hint="eastAsia"/>
                <w:bCs/>
                <w:szCs w:val="21"/>
              </w:rPr>
              <w:t>2</w:t>
            </w:r>
            <w:r>
              <w:rPr>
                <w:rFonts w:ascii="宋体" w:hAnsi="宋体" w:hint="eastAsia"/>
                <w:bCs/>
                <w:szCs w:val="21"/>
              </w:rPr>
              <w:t>、国家“十一五”规划重点课题“人教版（</w:t>
            </w:r>
            <w:r>
              <w:rPr>
                <w:rFonts w:ascii="宋体" w:hAnsi="宋体" w:hint="eastAsia"/>
                <w:bCs/>
                <w:szCs w:val="21"/>
              </w:rPr>
              <w:t>A</w:t>
            </w:r>
            <w:r>
              <w:rPr>
                <w:rFonts w:ascii="宋体" w:hAnsi="宋体" w:hint="eastAsia"/>
                <w:bCs/>
                <w:szCs w:val="21"/>
              </w:rPr>
              <w:t>）高中数学电子备课系统”（已结题）。近五年在</w:t>
            </w:r>
            <w:r>
              <w:rPr>
                <w:rFonts w:ascii="宋体" w:hAnsi="宋体" w:hint="eastAsia"/>
                <w:bCs/>
                <w:szCs w:val="21"/>
              </w:rPr>
              <w:t>CN</w:t>
            </w:r>
            <w:r>
              <w:rPr>
                <w:rFonts w:ascii="宋体" w:hAnsi="宋体" w:hint="eastAsia"/>
                <w:bCs/>
                <w:szCs w:val="21"/>
              </w:rPr>
              <w:t>期刊发表论文</w:t>
            </w:r>
            <w:r>
              <w:rPr>
                <w:rFonts w:ascii="宋体" w:hAnsi="宋体" w:hint="eastAsia"/>
                <w:bCs/>
                <w:szCs w:val="21"/>
              </w:rPr>
              <w:t>21</w:t>
            </w:r>
            <w:r>
              <w:rPr>
                <w:rFonts w:ascii="宋体" w:hAnsi="宋体" w:hint="eastAsia"/>
                <w:bCs/>
                <w:szCs w:val="21"/>
              </w:rPr>
              <w:t>篇。</w:t>
            </w:r>
          </w:p>
          <w:p w:rsidR="00871C28" w:rsidRDefault="007B28FA">
            <w:pPr>
              <w:spacing w:line="360" w:lineRule="exact"/>
              <w:ind w:rightChars="-51" w:right="-107" w:firstLineChars="200" w:firstLine="420"/>
              <w:rPr>
                <w:rFonts w:ascii="宋体" w:hAnsi="宋体"/>
                <w:bCs/>
                <w:szCs w:val="21"/>
              </w:rPr>
            </w:pPr>
            <w:r>
              <w:rPr>
                <w:rFonts w:ascii="宋体" w:hAnsi="宋体" w:hint="eastAsia"/>
                <w:bCs/>
                <w:szCs w:val="21"/>
              </w:rPr>
              <w:t>本项目由</w:t>
            </w:r>
            <w:r>
              <w:rPr>
                <w:rFonts w:ascii="宋体" w:hAnsi="宋体" w:hint="eastAsia"/>
                <w:bCs/>
                <w:szCs w:val="21"/>
              </w:rPr>
              <w:t>15</w:t>
            </w:r>
            <w:r>
              <w:rPr>
                <w:rFonts w:ascii="宋体" w:hAnsi="宋体" w:hint="eastAsia"/>
                <w:bCs/>
                <w:szCs w:val="21"/>
              </w:rPr>
              <w:t>人组成，其中正高级教师</w:t>
            </w:r>
            <w:r>
              <w:rPr>
                <w:rFonts w:ascii="宋体" w:hAnsi="宋体" w:hint="eastAsia"/>
                <w:bCs/>
                <w:szCs w:val="21"/>
              </w:rPr>
              <w:t>1</w:t>
            </w:r>
            <w:r>
              <w:rPr>
                <w:rFonts w:ascii="宋体" w:hAnsi="宋体" w:hint="eastAsia"/>
                <w:bCs/>
                <w:szCs w:val="21"/>
              </w:rPr>
              <w:t>人，高级</w:t>
            </w:r>
            <w:r>
              <w:rPr>
                <w:rFonts w:ascii="宋体" w:hAnsi="宋体" w:hint="eastAsia"/>
                <w:bCs/>
                <w:szCs w:val="21"/>
              </w:rPr>
              <w:t>4</w:t>
            </w:r>
            <w:r>
              <w:rPr>
                <w:rFonts w:ascii="宋体" w:hAnsi="宋体" w:hint="eastAsia"/>
                <w:bCs/>
                <w:szCs w:val="21"/>
              </w:rPr>
              <w:t>人，南平市学科教学带头人</w:t>
            </w:r>
            <w:r>
              <w:rPr>
                <w:rFonts w:ascii="宋体" w:hAnsi="宋体" w:hint="eastAsia"/>
                <w:bCs/>
                <w:szCs w:val="21"/>
              </w:rPr>
              <w:t>1</w:t>
            </w:r>
            <w:r>
              <w:rPr>
                <w:rFonts w:ascii="宋体" w:hAnsi="宋体" w:hint="eastAsia"/>
                <w:bCs/>
                <w:szCs w:val="21"/>
              </w:rPr>
              <w:t>人，邵武市骨干教师</w:t>
            </w:r>
            <w:r>
              <w:rPr>
                <w:rFonts w:ascii="宋体" w:hAnsi="宋体" w:hint="eastAsia"/>
                <w:bCs/>
                <w:szCs w:val="21"/>
              </w:rPr>
              <w:t>2</w:t>
            </w:r>
            <w:r>
              <w:rPr>
                <w:rFonts w:ascii="宋体" w:hAnsi="宋体" w:hint="eastAsia"/>
                <w:bCs/>
                <w:szCs w:val="21"/>
              </w:rPr>
              <w:t>人，硕士研究生</w:t>
            </w:r>
            <w:r>
              <w:rPr>
                <w:rFonts w:ascii="宋体" w:hAnsi="宋体" w:hint="eastAsia"/>
                <w:bCs/>
                <w:szCs w:val="21"/>
              </w:rPr>
              <w:t>1</w:t>
            </w:r>
            <w:r>
              <w:rPr>
                <w:rFonts w:ascii="宋体" w:hAnsi="宋体" w:hint="eastAsia"/>
                <w:bCs/>
                <w:szCs w:val="21"/>
              </w:rPr>
              <w:t>人，项目组成员既有数学教育研究者，也有数学研究者，这些人绝大多数具有相当丰富的研究经验和教学经验，都有至少一轮完整的高中数学教学轮回。另外项目组中有</w:t>
            </w:r>
            <w:r>
              <w:rPr>
                <w:rFonts w:ascii="宋体" w:hAnsi="宋体" w:hint="eastAsia"/>
                <w:bCs/>
                <w:szCs w:val="21"/>
              </w:rPr>
              <w:t>9</w:t>
            </w:r>
            <w:r>
              <w:rPr>
                <w:rFonts w:ascii="宋体" w:hAnsi="宋体" w:hint="eastAsia"/>
                <w:bCs/>
                <w:szCs w:val="21"/>
              </w:rPr>
              <w:t>人是学校高考研究室成员，前期已经对前五年全国高考试题做了大量的研究，从而保证了课题组能够顺利的开展工作并最终完成任务。</w:t>
            </w:r>
          </w:p>
          <w:p w:rsidR="00871C28" w:rsidRDefault="007B28FA">
            <w:pPr>
              <w:spacing w:line="360" w:lineRule="exact"/>
              <w:ind w:rightChars="-51" w:right="-107" w:firstLineChars="200" w:firstLine="420"/>
              <w:rPr>
                <w:rFonts w:ascii="宋体" w:hAnsi="宋体"/>
                <w:bCs/>
                <w:szCs w:val="21"/>
              </w:rPr>
            </w:pPr>
            <w:r>
              <w:rPr>
                <w:rFonts w:ascii="宋体" w:hAnsi="宋体" w:hint="eastAsia"/>
                <w:bCs/>
                <w:szCs w:val="21"/>
              </w:rPr>
              <w:t>项目组已经围绕本课题开展了多次研究活动，搜集了大量的国内外有个数学命题研究的文献资料，并做了大量的前期调研工作，已具备了相当的研究基础</w:t>
            </w:r>
            <w:r>
              <w:rPr>
                <w:rFonts w:ascii="宋体" w:hAnsi="宋体" w:hint="eastAsia"/>
                <w:bCs/>
                <w:szCs w:val="21"/>
              </w:rPr>
              <w:t>。</w:t>
            </w:r>
          </w:p>
          <w:p w:rsidR="00871C28" w:rsidRDefault="007B28FA">
            <w:pPr>
              <w:spacing w:line="360" w:lineRule="exact"/>
              <w:ind w:rightChars="-51" w:right="-107" w:firstLineChars="200" w:firstLine="420"/>
              <w:rPr>
                <w:rFonts w:ascii="宋体" w:hAnsi="宋体"/>
                <w:bCs/>
                <w:szCs w:val="21"/>
              </w:rPr>
            </w:pPr>
            <w:r>
              <w:rPr>
                <w:rFonts w:ascii="宋体" w:hAnsi="宋体" w:hint="eastAsia"/>
                <w:bCs/>
                <w:szCs w:val="21"/>
              </w:rPr>
              <w:t>项目组所在学校有拥有一间功能先进的录播室，为课题组进行课堂教学实录提供了保证，另外学校教研室大力提倡通过开展课题研究促教学质量提升，为课题研究开辟绿色通道。</w:t>
            </w:r>
          </w:p>
          <w:bookmarkEnd w:id="0"/>
          <w:p w:rsidR="00871C28" w:rsidRDefault="00871C28">
            <w:pPr>
              <w:spacing w:line="360" w:lineRule="exact"/>
              <w:ind w:rightChars="-51" w:right="-107" w:firstLineChars="200" w:firstLine="420"/>
              <w:rPr>
                <w:rFonts w:ascii="宋体" w:hAnsi="宋体"/>
                <w:bCs/>
                <w:szCs w:val="21"/>
              </w:rPr>
            </w:pPr>
          </w:p>
          <w:p w:rsidR="00871C28" w:rsidRDefault="00871C28">
            <w:pPr>
              <w:spacing w:line="360" w:lineRule="exact"/>
              <w:ind w:rightChars="-51" w:right="-107" w:firstLineChars="200" w:firstLine="420"/>
              <w:rPr>
                <w:rFonts w:ascii="宋体" w:hAnsi="宋体"/>
                <w:bCs/>
                <w:szCs w:val="21"/>
              </w:rPr>
            </w:pPr>
          </w:p>
          <w:p w:rsidR="00871C28" w:rsidRDefault="00871C28">
            <w:pPr>
              <w:spacing w:line="360" w:lineRule="exact"/>
              <w:ind w:rightChars="-51" w:right="-107" w:firstLineChars="200" w:firstLine="420"/>
              <w:rPr>
                <w:rFonts w:ascii="宋体" w:hAnsi="宋体"/>
                <w:bCs/>
                <w:szCs w:val="21"/>
              </w:rPr>
            </w:pPr>
          </w:p>
          <w:p w:rsidR="00871C28" w:rsidRDefault="00871C28">
            <w:pPr>
              <w:spacing w:line="360" w:lineRule="exact"/>
              <w:ind w:rightChars="-51" w:right="-107" w:firstLineChars="200" w:firstLine="420"/>
              <w:rPr>
                <w:rFonts w:ascii="宋体" w:hAnsi="宋体"/>
                <w:bCs/>
                <w:szCs w:val="21"/>
              </w:rPr>
            </w:pPr>
          </w:p>
          <w:p w:rsidR="00871C28" w:rsidRDefault="00871C28">
            <w:pPr>
              <w:spacing w:line="360" w:lineRule="exact"/>
              <w:ind w:rightChars="-51" w:right="-107" w:firstLineChars="200" w:firstLine="420"/>
              <w:rPr>
                <w:rFonts w:ascii="宋体" w:hAnsi="宋体"/>
                <w:bCs/>
                <w:szCs w:val="21"/>
              </w:rPr>
            </w:pPr>
          </w:p>
          <w:p w:rsidR="00871C28" w:rsidRDefault="00871C28">
            <w:pPr>
              <w:spacing w:line="360" w:lineRule="exact"/>
              <w:ind w:rightChars="-51" w:right="-107" w:firstLineChars="200" w:firstLine="420"/>
              <w:rPr>
                <w:rFonts w:ascii="宋体" w:hAnsi="宋体"/>
                <w:bCs/>
                <w:szCs w:val="21"/>
              </w:rPr>
            </w:pPr>
          </w:p>
        </w:tc>
      </w:tr>
    </w:tbl>
    <w:p w:rsidR="00871C28" w:rsidRDefault="007B28FA" w:rsidP="002E3694">
      <w:pPr>
        <w:spacing w:beforeLines="50" w:afterLines="50" w:line="440" w:lineRule="exact"/>
        <w:ind w:leftChars="-257" w:left="-540" w:rightChars="-501" w:right="-1052" w:firstLineChars="100" w:firstLine="241"/>
        <w:rPr>
          <w:rFonts w:ascii="宋体" w:hAnsi="宋体"/>
          <w:b/>
          <w:sz w:val="24"/>
        </w:rPr>
      </w:pPr>
      <w:r>
        <w:rPr>
          <w:rFonts w:ascii="宋体" w:hAnsi="宋体" w:hint="eastAsia"/>
          <w:b/>
          <w:sz w:val="24"/>
        </w:rPr>
        <w:lastRenderedPageBreak/>
        <w:t>三、课题主持人所属单位意见</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0"/>
      </w:tblGrid>
      <w:tr w:rsidR="00871C28">
        <w:trPr>
          <w:trHeight w:val="4066"/>
        </w:trPr>
        <w:tc>
          <w:tcPr>
            <w:tcW w:w="9900" w:type="dxa"/>
            <w:tcBorders>
              <w:top w:val="single" w:sz="4" w:space="0" w:color="auto"/>
              <w:bottom w:val="single" w:sz="4" w:space="0" w:color="auto"/>
            </w:tcBorders>
          </w:tcPr>
          <w:p w:rsidR="00871C28" w:rsidRDefault="007B28FA" w:rsidP="002E3694">
            <w:pPr>
              <w:spacing w:beforeLines="50" w:line="400" w:lineRule="exact"/>
              <w:ind w:rightChars="-51" w:right="-107" w:firstLineChars="200" w:firstLine="500"/>
              <w:rPr>
                <w:rFonts w:ascii="宋体" w:hAnsi="宋体"/>
                <w:spacing w:val="20"/>
                <w:szCs w:val="21"/>
              </w:rPr>
            </w:pPr>
            <w:r>
              <w:rPr>
                <w:rFonts w:ascii="宋体" w:hAnsi="宋体" w:hint="eastAsia"/>
                <w:spacing w:val="20"/>
                <w:szCs w:val="21"/>
              </w:rPr>
              <w:t>本单位完全了解福建省教育科学规划领导小组办公室有关教育科学规划课题管理的精神，保证课题负责人所填写的《申报评审书》内容属实，课题负责人确实已经参加过上述的课题研究，研究团队的政治素质和业务能力适合承担本课题研究工作。同意申报。</w:t>
            </w:r>
          </w:p>
          <w:p w:rsidR="00871C28" w:rsidRDefault="00871C28" w:rsidP="002E3694">
            <w:pPr>
              <w:spacing w:beforeLines="50" w:line="300" w:lineRule="exact"/>
              <w:ind w:rightChars="-51" w:right="-107"/>
              <w:rPr>
                <w:rFonts w:ascii="宋体" w:hAnsi="宋体"/>
                <w:spacing w:val="20"/>
                <w:szCs w:val="21"/>
              </w:rPr>
            </w:pPr>
          </w:p>
          <w:p w:rsidR="00871C28" w:rsidRDefault="00871C28" w:rsidP="002E3694">
            <w:pPr>
              <w:spacing w:beforeLines="50" w:line="300" w:lineRule="exact"/>
              <w:ind w:rightChars="-51" w:right="-107"/>
              <w:rPr>
                <w:rFonts w:ascii="宋体" w:hAnsi="宋体"/>
                <w:spacing w:val="20"/>
                <w:szCs w:val="21"/>
              </w:rPr>
            </w:pPr>
          </w:p>
          <w:p w:rsidR="00871C28" w:rsidRDefault="00871C28" w:rsidP="002E3694">
            <w:pPr>
              <w:spacing w:beforeLines="50" w:line="300" w:lineRule="exact"/>
              <w:ind w:rightChars="-51" w:right="-107"/>
              <w:rPr>
                <w:rFonts w:ascii="宋体" w:hAnsi="宋体"/>
                <w:spacing w:val="20"/>
                <w:szCs w:val="21"/>
              </w:rPr>
            </w:pPr>
          </w:p>
          <w:p w:rsidR="00871C28" w:rsidRDefault="00871C28">
            <w:pPr>
              <w:spacing w:line="440" w:lineRule="exact"/>
              <w:ind w:rightChars="-51" w:right="-107"/>
              <w:rPr>
                <w:rFonts w:ascii="宋体" w:hAnsi="宋体"/>
                <w:szCs w:val="21"/>
              </w:rPr>
            </w:pPr>
          </w:p>
          <w:p w:rsidR="00871C28" w:rsidRDefault="00871C28">
            <w:pPr>
              <w:spacing w:line="440" w:lineRule="exact"/>
              <w:ind w:rightChars="-51" w:right="-107"/>
              <w:rPr>
                <w:rFonts w:ascii="宋体" w:hAnsi="宋体"/>
                <w:szCs w:val="21"/>
              </w:rPr>
            </w:pPr>
          </w:p>
          <w:p w:rsidR="00871C28" w:rsidRDefault="007B28FA">
            <w:pPr>
              <w:spacing w:line="440" w:lineRule="exact"/>
              <w:ind w:rightChars="-51" w:right="-107" w:firstLineChars="2150" w:firstLine="4515"/>
              <w:rPr>
                <w:rFonts w:ascii="宋体" w:hAnsi="宋体"/>
                <w:szCs w:val="21"/>
              </w:rPr>
            </w:pPr>
            <w:r>
              <w:rPr>
                <w:rFonts w:ascii="宋体" w:hAnsi="宋体" w:hint="eastAsia"/>
                <w:szCs w:val="21"/>
              </w:rPr>
              <w:t>单位盖章</w:t>
            </w:r>
            <w:r>
              <w:rPr>
                <w:rFonts w:ascii="宋体" w:hAnsi="宋体" w:hint="eastAsia"/>
                <w:szCs w:val="21"/>
              </w:rPr>
              <w:t xml:space="preserve">            </w:t>
            </w:r>
            <w:r>
              <w:rPr>
                <w:rFonts w:ascii="宋体" w:hAnsi="宋体" w:hint="eastAsia"/>
                <w:szCs w:val="21"/>
              </w:rPr>
              <w:t>负责人（签字）</w:t>
            </w:r>
          </w:p>
          <w:p w:rsidR="00871C28" w:rsidRDefault="007B28FA">
            <w:pPr>
              <w:spacing w:line="440" w:lineRule="exact"/>
              <w:ind w:rightChars="-51" w:right="-107" w:firstLineChars="3000" w:firstLine="6300"/>
              <w:rPr>
                <w:rFonts w:ascii="宋体" w:hAnsi="宋体"/>
                <w:szCs w:val="21"/>
              </w:rPr>
            </w:pPr>
            <w:r>
              <w:rPr>
                <w:rFonts w:ascii="宋体" w:hAnsi="宋体" w:hint="eastAsia"/>
                <w:szCs w:val="21"/>
              </w:rPr>
              <w:t>2018</w:t>
            </w:r>
            <w:r>
              <w:rPr>
                <w:rFonts w:ascii="宋体" w:hAnsi="宋体" w:hint="eastAsia"/>
                <w:szCs w:val="21"/>
              </w:rPr>
              <w:t>年</w:t>
            </w:r>
            <w:r>
              <w:rPr>
                <w:rFonts w:ascii="宋体" w:hAnsi="宋体" w:hint="eastAsia"/>
                <w:szCs w:val="21"/>
              </w:rPr>
              <w:t xml:space="preserve"> </w:t>
            </w:r>
            <w:r>
              <w:rPr>
                <w:rFonts w:ascii="宋体" w:hAnsi="宋体" w:hint="eastAsia"/>
                <w:szCs w:val="21"/>
              </w:rPr>
              <w:t>5</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16</w:t>
            </w:r>
            <w:r>
              <w:rPr>
                <w:rFonts w:ascii="宋体" w:hAnsi="宋体" w:hint="eastAsia"/>
                <w:szCs w:val="21"/>
              </w:rPr>
              <w:t xml:space="preserve"> </w:t>
            </w:r>
            <w:r>
              <w:rPr>
                <w:rFonts w:ascii="宋体" w:hAnsi="宋体" w:hint="eastAsia"/>
                <w:szCs w:val="21"/>
              </w:rPr>
              <w:t>日</w:t>
            </w:r>
          </w:p>
        </w:tc>
      </w:tr>
    </w:tbl>
    <w:p w:rsidR="00871C28" w:rsidRDefault="007B28FA" w:rsidP="002E3694">
      <w:pPr>
        <w:spacing w:beforeLines="50"/>
        <w:ind w:leftChars="-257" w:left="-540" w:firstLineChars="100" w:firstLine="281"/>
        <w:rPr>
          <w:rFonts w:ascii="宋体" w:hAnsi="宋体"/>
          <w:b/>
          <w:spacing w:val="20"/>
          <w:sz w:val="24"/>
        </w:rPr>
      </w:pPr>
      <w:r>
        <w:rPr>
          <w:rFonts w:ascii="宋体" w:hAnsi="宋体" w:hint="eastAsia"/>
          <w:b/>
          <w:spacing w:val="20"/>
          <w:sz w:val="24"/>
        </w:rPr>
        <w:t>四、所在地方教育科研管理部门审核意见</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0"/>
      </w:tblGrid>
      <w:tr w:rsidR="00871C28">
        <w:trPr>
          <w:trHeight w:val="3781"/>
        </w:trPr>
        <w:tc>
          <w:tcPr>
            <w:tcW w:w="9900" w:type="dxa"/>
          </w:tcPr>
          <w:p w:rsidR="00871C28" w:rsidRDefault="00871C28">
            <w:pPr>
              <w:ind w:rightChars="-51" w:right="-107"/>
              <w:rPr>
                <w:rFonts w:ascii="宋体" w:hAnsi="宋体"/>
                <w:szCs w:val="21"/>
              </w:rPr>
            </w:pPr>
          </w:p>
          <w:p w:rsidR="00871C28" w:rsidRDefault="00871C28">
            <w:pPr>
              <w:ind w:rightChars="-51" w:right="-107"/>
              <w:rPr>
                <w:rFonts w:ascii="宋体" w:hAnsi="宋体"/>
                <w:szCs w:val="21"/>
              </w:rPr>
            </w:pPr>
          </w:p>
          <w:p w:rsidR="00871C28" w:rsidRDefault="007B28FA">
            <w:pPr>
              <w:ind w:rightChars="-51" w:right="-107" w:firstLineChars="200" w:firstLine="420"/>
              <w:rPr>
                <w:rFonts w:ascii="宋体" w:hAnsi="宋体"/>
                <w:szCs w:val="21"/>
              </w:rPr>
            </w:pPr>
            <w:r>
              <w:rPr>
                <w:rFonts w:ascii="宋体" w:hAnsi="宋体" w:hint="eastAsia"/>
                <w:szCs w:val="21"/>
              </w:rPr>
              <w:t>课题主持人和参与人员的政治素质和业务能力适合承担本课题研究工作。同意申报。</w:t>
            </w:r>
          </w:p>
          <w:p w:rsidR="00871C28" w:rsidRDefault="00871C28">
            <w:pPr>
              <w:ind w:rightChars="-51" w:right="-107"/>
              <w:rPr>
                <w:rFonts w:ascii="宋体" w:hAnsi="宋体"/>
                <w:szCs w:val="21"/>
              </w:rPr>
            </w:pPr>
          </w:p>
          <w:p w:rsidR="00871C28" w:rsidRDefault="00871C28">
            <w:pPr>
              <w:ind w:rightChars="-51" w:right="-107"/>
              <w:rPr>
                <w:rFonts w:ascii="宋体" w:hAnsi="宋体"/>
                <w:szCs w:val="21"/>
              </w:rPr>
            </w:pPr>
          </w:p>
          <w:p w:rsidR="00871C28" w:rsidRDefault="00871C28" w:rsidP="002E3694">
            <w:pPr>
              <w:ind w:leftChars="-51" w:left="-27" w:rightChars="-51" w:right="-107" w:hangingChars="38" w:hanging="80"/>
              <w:rPr>
                <w:rFonts w:ascii="宋体" w:hAnsi="宋体"/>
                <w:szCs w:val="21"/>
              </w:rPr>
            </w:pPr>
          </w:p>
          <w:p w:rsidR="00871C28" w:rsidRDefault="007B28FA">
            <w:pPr>
              <w:ind w:leftChars="-13" w:left="-27" w:rightChars="-51" w:right="-107" w:firstLineChars="2150" w:firstLine="4515"/>
              <w:rPr>
                <w:rFonts w:ascii="宋体" w:hAnsi="宋体"/>
                <w:szCs w:val="21"/>
              </w:rPr>
            </w:pPr>
            <w:r>
              <w:rPr>
                <w:rFonts w:ascii="宋体" w:hAnsi="宋体" w:hint="eastAsia"/>
                <w:szCs w:val="21"/>
              </w:rPr>
              <w:t>单位盖章</w:t>
            </w:r>
            <w:r>
              <w:rPr>
                <w:rFonts w:ascii="宋体" w:hAnsi="宋体" w:hint="eastAsia"/>
                <w:szCs w:val="21"/>
              </w:rPr>
              <w:t xml:space="preserve">            </w:t>
            </w:r>
            <w:r>
              <w:rPr>
                <w:rFonts w:ascii="宋体" w:hAnsi="宋体" w:hint="eastAsia"/>
                <w:szCs w:val="21"/>
              </w:rPr>
              <w:t>负责人（签字）</w:t>
            </w:r>
          </w:p>
          <w:p w:rsidR="00871C28" w:rsidRDefault="00871C28">
            <w:pPr>
              <w:ind w:leftChars="-13" w:left="-27" w:rightChars="-51" w:right="-107" w:firstLineChars="2150" w:firstLine="4515"/>
              <w:rPr>
                <w:rFonts w:ascii="宋体" w:hAnsi="宋体"/>
                <w:szCs w:val="21"/>
              </w:rPr>
            </w:pPr>
          </w:p>
          <w:p w:rsidR="00871C28" w:rsidRDefault="007B28FA">
            <w:pPr>
              <w:ind w:leftChars="-13" w:left="-27" w:rightChars="-51" w:right="-107" w:firstLineChars="3850" w:firstLine="8085"/>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871C28" w:rsidRDefault="007B28FA" w:rsidP="002E3694">
      <w:pPr>
        <w:spacing w:beforeLines="50"/>
        <w:ind w:leftChars="-257" w:left="-540" w:firstLineChars="100" w:firstLine="281"/>
        <w:rPr>
          <w:rFonts w:ascii="宋体" w:hAnsi="宋体"/>
          <w:b/>
          <w:spacing w:val="20"/>
          <w:sz w:val="24"/>
        </w:rPr>
      </w:pPr>
      <w:r>
        <w:rPr>
          <w:rFonts w:ascii="宋体" w:hAnsi="宋体" w:hint="eastAsia"/>
          <w:b/>
          <w:spacing w:val="20"/>
          <w:sz w:val="24"/>
        </w:rPr>
        <w:t>五、福建省教育科学规划领导小组办公室审核意见</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0"/>
      </w:tblGrid>
      <w:tr w:rsidR="00871C28">
        <w:trPr>
          <w:trHeight w:val="3474"/>
        </w:trPr>
        <w:tc>
          <w:tcPr>
            <w:tcW w:w="9900" w:type="dxa"/>
          </w:tcPr>
          <w:p w:rsidR="00871C28" w:rsidRDefault="00871C28">
            <w:pPr>
              <w:ind w:rightChars="-51" w:right="-107"/>
              <w:rPr>
                <w:rFonts w:ascii="宋体" w:hAnsi="宋体"/>
                <w:szCs w:val="21"/>
              </w:rPr>
            </w:pPr>
          </w:p>
          <w:p w:rsidR="00871C28" w:rsidRDefault="00871C28" w:rsidP="002E3694">
            <w:pPr>
              <w:ind w:leftChars="-51" w:left="-27" w:rightChars="-51" w:right="-107" w:hangingChars="38" w:hanging="80"/>
              <w:rPr>
                <w:rFonts w:ascii="宋体" w:hAnsi="宋体"/>
                <w:szCs w:val="21"/>
              </w:rPr>
            </w:pPr>
          </w:p>
          <w:p w:rsidR="00871C28" w:rsidRDefault="00871C28">
            <w:pPr>
              <w:ind w:rightChars="-51" w:right="-107"/>
              <w:rPr>
                <w:rFonts w:ascii="宋体" w:hAnsi="宋体"/>
                <w:szCs w:val="21"/>
              </w:rPr>
            </w:pPr>
          </w:p>
          <w:p w:rsidR="00871C28" w:rsidRDefault="00871C28">
            <w:pPr>
              <w:ind w:rightChars="-51" w:right="-107"/>
              <w:rPr>
                <w:rFonts w:ascii="宋体" w:hAnsi="宋体"/>
                <w:szCs w:val="21"/>
              </w:rPr>
            </w:pPr>
          </w:p>
          <w:p w:rsidR="00871C28" w:rsidRDefault="00871C28">
            <w:pPr>
              <w:ind w:rightChars="-51" w:right="-107"/>
              <w:rPr>
                <w:rFonts w:ascii="宋体" w:hAnsi="宋体"/>
                <w:szCs w:val="21"/>
              </w:rPr>
            </w:pPr>
          </w:p>
          <w:p w:rsidR="00871C28" w:rsidRDefault="00871C28">
            <w:pPr>
              <w:ind w:rightChars="-51" w:right="-107"/>
              <w:rPr>
                <w:rFonts w:ascii="宋体" w:hAnsi="宋体"/>
                <w:szCs w:val="21"/>
              </w:rPr>
            </w:pPr>
          </w:p>
          <w:p w:rsidR="00871C28" w:rsidRDefault="00871C28" w:rsidP="002E3694">
            <w:pPr>
              <w:ind w:leftChars="-51" w:left="-27" w:rightChars="-51" w:right="-107" w:hangingChars="38" w:hanging="80"/>
              <w:rPr>
                <w:rFonts w:ascii="宋体" w:hAnsi="宋体"/>
                <w:szCs w:val="21"/>
              </w:rPr>
            </w:pPr>
          </w:p>
          <w:p w:rsidR="00871C28" w:rsidRDefault="007B28FA">
            <w:pPr>
              <w:ind w:leftChars="-13" w:left="-27" w:rightChars="-51" w:right="-107" w:firstLineChars="2150" w:firstLine="4515"/>
              <w:rPr>
                <w:rFonts w:ascii="宋体" w:hAnsi="宋体"/>
                <w:szCs w:val="21"/>
              </w:rPr>
            </w:pPr>
            <w:r>
              <w:rPr>
                <w:rFonts w:ascii="宋体" w:hAnsi="宋体" w:hint="eastAsia"/>
                <w:szCs w:val="21"/>
              </w:rPr>
              <w:t>单位盖章</w:t>
            </w:r>
            <w:r>
              <w:rPr>
                <w:rFonts w:ascii="宋体" w:hAnsi="宋体" w:hint="eastAsia"/>
                <w:szCs w:val="21"/>
              </w:rPr>
              <w:t xml:space="preserve">            </w:t>
            </w:r>
            <w:r>
              <w:rPr>
                <w:rFonts w:ascii="宋体" w:hAnsi="宋体" w:hint="eastAsia"/>
                <w:szCs w:val="21"/>
              </w:rPr>
              <w:t>负责人（签字）</w:t>
            </w:r>
          </w:p>
          <w:p w:rsidR="00871C28" w:rsidRDefault="00871C28">
            <w:pPr>
              <w:ind w:leftChars="-13" w:left="-27" w:rightChars="-51" w:right="-107" w:firstLineChars="2150" w:firstLine="4515"/>
              <w:rPr>
                <w:rFonts w:ascii="宋体" w:hAnsi="宋体"/>
                <w:szCs w:val="21"/>
              </w:rPr>
            </w:pPr>
          </w:p>
          <w:p w:rsidR="00871C28" w:rsidRDefault="007B28FA">
            <w:pPr>
              <w:ind w:leftChars="-13" w:left="-27" w:rightChars="-51" w:right="-107" w:firstLineChars="3850" w:firstLine="8085"/>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871C28" w:rsidRDefault="007B28FA" w:rsidP="002E3694">
      <w:pPr>
        <w:spacing w:beforeLines="50"/>
      </w:pPr>
      <w:r>
        <w:rPr>
          <w:rFonts w:hint="eastAsia"/>
        </w:rPr>
        <w:t>注：页数不够可加页。表格请一式</w:t>
      </w:r>
      <w:r>
        <w:rPr>
          <w:rFonts w:hint="eastAsia"/>
        </w:rPr>
        <w:t>2</w:t>
      </w:r>
      <w:r>
        <w:rPr>
          <w:rFonts w:hint="eastAsia"/>
        </w:rPr>
        <w:t>份寄至：福州市五四路</w:t>
      </w:r>
      <w:r>
        <w:rPr>
          <w:rFonts w:hint="eastAsia"/>
        </w:rPr>
        <w:t>217</w:t>
      </w:r>
      <w:r>
        <w:rPr>
          <w:rFonts w:hint="eastAsia"/>
        </w:rPr>
        <w:t>号省电教大楼</w:t>
      </w:r>
      <w:r>
        <w:rPr>
          <w:rFonts w:hint="eastAsia"/>
        </w:rPr>
        <w:t>14</w:t>
      </w:r>
      <w:r>
        <w:rPr>
          <w:rFonts w:hint="eastAsia"/>
        </w:rPr>
        <w:t>层教育发展研究室</w:t>
      </w:r>
      <w:r>
        <w:rPr>
          <w:rFonts w:hint="eastAsia"/>
        </w:rPr>
        <w:t xml:space="preserve">  350003</w:t>
      </w:r>
    </w:p>
    <w:p w:rsidR="002E3694" w:rsidRDefault="007B28FA" w:rsidP="00871C28">
      <w:pPr>
        <w:spacing w:beforeLines="50"/>
      </w:pPr>
      <w:r>
        <w:rPr>
          <w:rFonts w:hint="eastAsia"/>
        </w:rPr>
        <w:t>请从</w:t>
      </w:r>
      <w:r>
        <w:rPr>
          <w:rFonts w:hint="eastAsia"/>
        </w:rPr>
        <w:t xml:space="preserve">www.fjedusr.cn:8080/sms </w:t>
      </w:r>
      <w:r>
        <w:rPr>
          <w:rFonts w:hint="eastAsia"/>
        </w:rPr>
        <w:t>完成网上申报。</w:t>
      </w:r>
    </w:p>
    <w:p w:rsidR="00871C28" w:rsidRPr="002E3694" w:rsidRDefault="002E3694" w:rsidP="002E3694">
      <w:pPr>
        <w:widowControl/>
        <w:jc w:val="center"/>
        <w:rPr>
          <w:rFonts w:ascii="黑体" w:eastAsia="黑体" w:hAnsi="黑体" w:hint="eastAsia"/>
          <w:b/>
          <w:sz w:val="32"/>
          <w:szCs w:val="32"/>
        </w:rPr>
      </w:pPr>
      <w:r>
        <w:br w:type="page"/>
      </w:r>
      <w:r w:rsidRPr="002E3694">
        <w:rPr>
          <w:rFonts w:ascii="黑体" w:eastAsia="黑体" w:hAnsi="黑体" w:hint="eastAsia"/>
          <w:b/>
          <w:sz w:val="32"/>
          <w:szCs w:val="32"/>
        </w:rPr>
        <w:lastRenderedPageBreak/>
        <w:t>二、</w:t>
      </w:r>
      <w:r>
        <w:rPr>
          <w:rFonts w:ascii="黑体" w:eastAsia="黑体" w:hAnsi="黑体" w:hint="eastAsia"/>
          <w:b/>
          <w:sz w:val="32"/>
          <w:szCs w:val="32"/>
        </w:rPr>
        <w:t>开</w:t>
      </w:r>
      <w:r w:rsidRPr="002E3694">
        <w:rPr>
          <w:rFonts w:ascii="黑体" w:eastAsia="黑体" w:hAnsi="黑体" w:hint="eastAsia"/>
          <w:b/>
          <w:sz w:val="32"/>
          <w:szCs w:val="32"/>
        </w:rPr>
        <w:t>题报告</w:t>
      </w:r>
    </w:p>
    <w:p w:rsidR="002E3694" w:rsidRDefault="002E3694" w:rsidP="002E3694">
      <w:pPr>
        <w:jc w:val="center"/>
        <w:rPr>
          <w:b/>
          <w:sz w:val="44"/>
        </w:rPr>
      </w:pPr>
    </w:p>
    <w:p w:rsidR="002E3694" w:rsidRDefault="002E3694" w:rsidP="002E3694">
      <w:pPr>
        <w:jc w:val="center"/>
        <w:rPr>
          <w:b/>
          <w:sz w:val="44"/>
        </w:rPr>
      </w:pPr>
      <w:r>
        <w:rPr>
          <w:rFonts w:hint="eastAsia"/>
          <w:b/>
          <w:sz w:val="44"/>
        </w:rPr>
        <w:t>福</w:t>
      </w:r>
      <w:r>
        <w:rPr>
          <w:rFonts w:hint="eastAsia"/>
          <w:b/>
          <w:sz w:val="44"/>
        </w:rPr>
        <w:t xml:space="preserve"> </w:t>
      </w:r>
      <w:r>
        <w:rPr>
          <w:rFonts w:hint="eastAsia"/>
          <w:b/>
          <w:sz w:val="44"/>
        </w:rPr>
        <w:t>建</w:t>
      </w:r>
      <w:r>
        <w:rPr>
          <w:rFonts w:hint="eastAsia"/>
          <w:b/>
          <w:sz w:val="44"/>
        </w:rPr>
        <w:t xml:space="preserve"> </w:t>
      </w:r>
      <w:r>
        <w:rPr>
          <w:rFonts w:hint="eastAsia"/>
          <w:b/>
          <w:sz w:val="44"/>
        </w:rPr>
        <w:t>省</w:t>
      </w:r>
      <w:r>
        <w:rPr>
          <w:rFonts w:hint="eastAsia"/>
          <w:b/>
          <w:sz w:val="44"/>
        </w:rPr>
        <w:t xml:space="preserve"> </w:t>
      </w:r>
      <w:r>
        <w:rPr>
          <w:rFonts w:hint="eastAsia"/>
          <w:b/>
          <w:sz w:val="44"/>
        </w:rPr>
        <w:t>教</w:t>
      </w:r>
      <w:r>
        <w:rPr>
          <w:rFonts w:hint="eastAsia"/>
          <w:b/>
          <w:sz w:val="44"/>
        </w:rPr>
        <w:t xml:space="preserve"> </w:t>
      </w:r>
      <w:r>
        <w:rPr>
          <w:rFonts w:hint="eastAsia"/>
          <w:b/>
          <w:sz w:val="44"/>
        </w:rPr>
        <w:t>育</w:t>
      </w:r>
      <w:r>
        <w:rPr>
          <w:rFonts w:hint="eastAsia"/>
          <w:b/>
          <w:sz w:val="44"/>
        </w:rPr>
        <w:t xml:space="preserve"> </w:t>
      </w:r>
      <w:r>
        <w:rPr>
          <w:rFonts w:hint="eastAsia"/>
          <w:b/>
          <w:sz w:val="44"/>
        </w:rPr>
        <w:t>科</w:t>
      </w:r>
      <w:r>
        <w:rPr>
          <w:rFonts w:hint="eastAsia"/>
          <w:b/>
          <w:sz w:val="44"/>
        </w:rPr>
        <w:t xml:space="preserve"> </w:t>
      </w:r>
      <w:r>
        <w:rPr>
          <w:rFonts w:hint="eastAsia"/>
          <w:b/>
          <w:sz w:val="44"/>
        </w:rPr>
        <w:t>学</w:t>
      </w:r>
      <w:r>
        <w:rPr>
          <w:rFonts w:hint="eastAsia"/>
          <w:b/>
          <w:sz w:val="44"/>
        </w:rPr>
        <w:t xml:space="preserve"> </w:t>
      </w:r>
      <w:r>
        <w:rPr>
          <w:rFonts w:hint="eastAsia"/>
          <w:b/>
          <w:sz w:val="44"/>
        </w:rPr>
        <w:t>规</w:t>
      </w:r>
      <w:r>
        <w:rPr>
          <w:rFonts w:hint="eastAsia"/>
          <w:b/>
          <w:sz w:val="44"/>
        </w:rPr>
        <w:t xml:space="preserve"> </w:t>
      </w:r>
      <w:r>
        <w:rPr>
          <w:rFonts w:hint="eastAsia"/>
          <w:b/>
          <w:sz w:val="44"/>
        </w:rPr>
        <w:t>划</w:t>
      </w:r>
      <w:r>
        <w:rPr>
          <w:rFonts w:hint="eastAsia"/>
          <w:b/>
          <w:sz w:val="44"/>
        </w:rPr>
        <w:t xml:space="preserve"> </w:t>
      </w:r>
      <w:r>
        <w:rPr>
          <w:rFonts w:hint="eastAsia"/>
          <w:b/>
          <w:sz w:val="44"/>
        </w:rPr>
        <w:t>课</w:t>
      </w:r>
      <w:r>
        <w:rPr>
          <w:rFonts w:hint="eastAsia"/>
          <w:b/>
          <w:sz w:val="44"/>
        </w:rPr>
        <w:t xml:space="preserve"> </w:t>
      </w:r>
      <w:r>
        <w:rPr>
          <w:rFonts w:hint="eastAsia"/>
          <w:b/>
          <w:sz w:val="44"/>
        </w:rPr>
        <w:t>题</w:t>
      </w:r>
    </w:p>
    <w:p w:rsidR="002E3694" w:rsidRDefault="002E3694" w:rsidP="002E3694">
      <w:pPr>
        <w:jc w:val="center"/>
        <w:rPr>
          <w:b/>
          <w:sz w:val="44"/>
        </w:rPr>
      </w:pPr>
    </w:p>
    <w:p w:rsidR="002E3694" w:rsidRDefault="002E3694" w:rsidP="002E3694">
      <w:pPr>
        <w:jc w:val="center"/>
        <w:rPr>
          <w:b/>
          <w:sz w:val="72"/>
        </w:rPr>
      </w:pPr>
      <w:r>
        <w:rPr>
          <w:rFonts w:hint="eastAsia"/>
          <w:b/>
          <w:sz w:val="72"/>
        </w:rPr>
        <w:t>开</w:t>
      </w:r>
      <w:r>
        <w:rPr>
          <w:rFonts w:hint="eastAsia"/>
          <w:b/>
          <w:sz w:val="72"/>
        </w:rPr>
        <w:t xml:space="preserve"> </w:t>
      </w:r>
      <w:r>
        <w:rPr>
          <w:rFonts w:hint="eastAsia"/>
          <w:b/>
          <w:sz w:val="72"/>
        </w:rPr>
        <w:t>题</w:t>
      </w:r>
      <w:r>
        <w:rPr>
          <w:rFonts w:hint="eastAsia"/>
          <w:b/>
          <w:sz w:val="72"/>
        </w:rPr>
        <w:t xml:space="preserve"> </w:t>
      </w:r>
      <w:r>
        <w:rPr>
          <w:rFonts w:hint="eastAsia"/>
          <w:b/>
          <w:sz w:val="72"/>
        </w:rPr>
        <w:t>报</w:t>
      </w:r>
      <w:r>
        <w:rPr>
          <w:rFonts w:hint="eastAsia"/>
          <w:b/>
          <w:sz w:val="72"/>
        </w:rPr>
        <w:t xml:space="preserve"> </w:t>
      </w:r>
      <w:r>
        <w:rPr>
          <w:rFonts w:hint="eastAsia"/>
          <w:b/>
          <w:sz w:val="72"/>
        </w:rPr>
        <w:t>告</w:t>
      </w:r>
    </w:p>
    <w:p w:rsidR="002E3694" w:rsidRDefault="002E3694" w:rsidP="002E3694">
      <w:pPr>
        <w:jc w:val="center"/>
        <w:rPr>
          <w:b/>
          <w:sz w:val="44"/>
        </w:rPr>
      </w:pPr>
    </w:p>
    <w:p w:rsidR="002E3694" w:rsidRDefault="002E3694" w:rsidP="002E3694">
      <w:pPr>
        <w:jc w:val="center"/>
        <w:rPr>
          <w:b/>
          <w:sz w:val="44"/>
        </w:rPr>
      </w:pPr>
    </w:p>
    <w:tbl>
      <w:tblPr>
        <w:tblW w:w="6101" w:type="dxa"/>
        <w:jc w:val="center"/>
        <w:tblLayout w:type="fixed"/>
        <w:tblLook w:val="04A0"/>
      </w:tblPr>
      <w:tblGrid>
        <w:gridCol w:w="2006"/>
        <w:gridCol w:w="4095"/>
      </w:tblGrid>
      <w:tr w:rsidR="002E3694" w:rsidTr="00925083">
        <w:trPr>
          <w:jc w:val="center"/>
        </w:trPr>
        <w:tc>
          <w:tcPr>
            <w:tcW w:w="2006" w:type="dxa"/>
            <w:vAlign w:val="bottom"/>
          </w:tcPr>
          <w:p w:rsidR="002E3694" w:rsidRDefault="002E3694" w:rsidP="00925083">
            <w:pPr>
              <w:spacing w:beforeLines="100"/>
              <w:ind w:left="171"/>
              <w:jc w:val="distribute"/>
              <w:rPr>
                <w:b/>
                <w:bCs/>
                <w:sz w:val="32"/>
              </w:rPr>
            </w:pPr>
            <w:r>
              <w:rPr>
                <w:rFonts w:hint="eastAsia"/>
                <w:b/>
                <w:bCs/>
                <w:sz w:val="32"/>
              </w:rPr>
              <w:t>课题名称</w:t>
            </w:r>
          </w:p>
        </w:tc>
        <w:tc>
          <w:tcPr>
            <w:tcW w:w="4095" w:type="dxa"/>
            <w:tcBorders>
              <w:bottom w:val="single" w:sz="4" w:space="0" w:color="auto"/>
            </w:tcBorders>
            <w:vAlign w:val="center"/>
          </w:tcPr>
          <w:p w:rsidR="002E3694" w:rsidRDefault="002E3694" w:rsidP="00925083">
            <w:pPr>
              <w:pStyle w:val="3"/>
              <w:spacing w:before="312" w:line="240" w:lineRule="auto"/>
              <w:ind w:left="171"/>
              <w:rPr>
                <w:rFonts w:ascii="宋体" w:hAnsi="宋体"/>
                <w:b w:val="0"/>
                <w:bCs w:val="0"/>
                <w:sz w:val="24"/>
                <w:szCs w:val="24"/>
              </w:rPr>
            </w:pPr>
            <w:r>
              <w:rPr>
                <w:rFonts w:ascii="宋体" w:hAnsi="宋体" w:hint="eastAsia"/>
              </w:rPr>
              <w:t xml:space="preserve"> </w:t>
            </w:r>
            <w:r>
              <w:rPr>
                <w:rFonts w:ascii="宋体" w:hAnsi="宋体" w:hint="eastAsia"/>
                <w:b w:val="0"/>
                <w:bCs w:val="0"/>
                <w:sz w:val="24"/>
                <w:szCs w:val="24"/>
              </w:rPr>
              <w:t>新课程新高考背景下的</w:t>
            </w:r>
          </w:p>
          <w:p w:rsidR="002E3694" w:rsidRDefault="002E3694" w:rsidP="00925083">
            <w:pPr>
              <w:pStyle w:val="3"/>
              <w:spacing w:before="312" w:line="240" w:lineRule="auto"/>
              <w:ind w:left="171"/>
            </w:pPr>
            <w:r>
              <w:rPr>
                <w:rFonts w:ascii="宋体" w:hAnsi="宋体" w:hint="eastAsia"/>
                <w:b w:val="0"/>
                <w:bCs w:val="0"/>
                <w:sz w:val="24"/>
                <w:szCs w:val="24"/>
              </w:rPr>
              <w:t>高考命题研究</w:t>
            </w:r>
          </w:p>
        </w:tc>
      </w:tr>
      <w:tr w:rsidR="002E3694" w:rsidTr="00925083">
        <w:trPr>
          <w:jc w:val="center"/>
        </w:trPr>
        <w:tc>
          <w:tcPr>
            <w:tcW w:w="2006" w:type="dxa"/>
            <w:vAlign w:val="bottom"/>
          </w:tcPr>
          <w:p w:rsidR="002E3694" w:rsidRDefault="002E3694" w:rsidP="00925083">
            <w:pPr>
              <w:spacing w:beforeLines="100"/>
              <w:ind w:left="171"/>
              <w:jc w:val="distribute"/>
              <w:rPr>
                <w:b/>
                <w:bCs/>
                <w:sz w:val="32"/>
              </w:rPr>
            </w:pPr>
            <w:r>
              <w:rPr>
                <w:rFonts w:hint="eastAsia"/>
                <w:b/>
                <w:bCs/>
                <w:sz w:val="32"/>
              </w:rPr>
              <w:t>立项编号</w:t>
            </w:r>
          </w:p>
        </w:tc>
        <w:tc>
          <w:tcPr>
            <w:tcW w:w="4095" w:type="dxa"/>
            <w:tcBorders>
              <w:top w:val="single" w:sz="4" w:space="0" w:color="auto"/>
              <w:bottom w:val="single" w:sz="4" w:space="0" w:color="auto"/>
            </w:tcBorders>
            <w:vAlign w:val="center"/>
          </w:tcPr>
          <w:p w:rsidR="002E3694" w:rsidRDefault="002E3694" w:rsidP="00925083">
            <w:pPr>
              <w:spacing w:beforeLines="100"/>
              <w:ind w:left="171"/>
              <w:jc w:val="center"/>
              <w:rPr>
                <w:rFonts w:ascii="楷体_GB2312" w:eastAsia="楷体_GB2312"/>
                <w:b/>
                <w:bCs/>
                <w:sz w:val="32"/>
              </w:rPr>
            </w:pPr>
            <w:r>
              <w:rPr>
                <w:rFonts w:ascii="仿宋_GB2312" w:eastAsia="仿宋_GB2312" w:hint="eastAsia"/>
                <w:sz w:val="24"/>
              </w:rPr>
              <w:t>FJJKXB18-485</w:t>
            </w:r>
          </w:p>
        </w:tc>
      </w:tr>
      <w:tr w:rsidR="002E3694" w:rsidTr="00925083">
        <w:trPr>
          <w:jc w:val="center"/>
        </w:trPr>
        <w:tc>
          <w:tcPr>
            <w:tcW w:w="2006" w:type="dxa"/>
            <w:vAlign w:val="bottom"/>
          </w:tcPr>
          <w:p w:rsidR="002E3694" w:rsidRDefault="002E3694" w:rsidP="00925083">
            <w:pPr>
              <w:spacing w:beforeLines="100"/>
              <w:ind w:left="171"/>
              <w:jc w:val="distribute"/>
              <w:rPr>
                <w:b/>
                <w:bCs/>
                <w:sz w:val="32"/>
              </w:rPr>
            </w:pPr>
            <w:r>
              <w:rPr>
                <w:rFonts w:hint="eastAsia"/>
                <w:b/>
                <w:bCs/>
                <w:sz w:val="32"/>
              </w:rPr>
              <w:t>学科分类</w:t>
            </w:r>
          </w:p>
        </w:tc>
        <w:tc>
          <w:tcPr>
            <w:tcW w:w="4095" w:type="dxa"/>
            <w:tcBorders>
              <w:top w:val="single" w:sz="4" w:space="0" w:color="auto"/>
              <w:bottom w:val="single" w:sz="4" w:space="0" w:color="auto"/>
            </w:tcBorders>
            <w:vAlign w:val="center"/>
          </w:tcPr>
          <w:p w:rsidR="002E3694" w:rsidRDefault="002E3694" w:rsidP="00925083">
            <w:pPr>
              <w:spacing w:beforeLines="100"/>
              <w:ind w:left="171"/>
              <w:jc w:val="center"/>
              <w:rPr>
                <w:rFonts w:ascii="楷体_GB2312" w:eastAsia="楷体_GB2312"/>
                <w:b/>
                <w:bCs/>
                <w:sz w:val="32"/>
              </w:rPr>
            </w:pPr>
            <w:r>
              <w:rPr>
                <w:rFonts w:ascii="楷体_GB2312" w:eastAsia="楷体_GB2312" w:hint="eastAsia"/>
                <w:sz w:val="24"/>
              </w:rPr>
              <w:t>数  学</w:t>
            </w:r>
          </w:p>
        </w:tc>
      </w:tr>
      <w:tr w:rsidR="002E3694" w:rsidTr="00925083">
        <w:trPr>
          <w:jc w:val="center"/>
        </w:trPr>
        <w:tc>
          <w:tcPr>
            <w:tcW w:w="2006" w:type="dxa"/>
            <w:vAlign w:val="bottom"/>
          </w:tcPr>
          <w:p w:rsidR="002E3694" w:rsidRDefault="002E3694" w:rsidP="00925083">
            <w:pPr>
              <w:spacing w:beforeLines="100"/>
              <w:ind w:left="171"/>
              <w:jc w:val="distribute"/>
              <w:rPr>
                <w:b/>
                <w:bCs/>
                <w:sz w:val="32"/>
              </w:rPr>
            </w:pPr>
            <w:r>
              <w:rPr>
                <w:rFonts w:hint="eastAsia"/>
                <w:b/>
                <w:bCs/>
                <w:sz w:val="32"/>
              </w:rPr>
              <w:t>课题承担人</w:t>
            </w:r>
          </w:p>
        </w:tc>
        <w:tc>
          <w:tcPr>
            <w:tcW w:w="4095" w:type="dxa"/>
            <w:tcBorders>
              <w:top w:val="single" w:sz="4" w:space="0" w:color="auto"/>
              <w:bottom w:val="single" w:sz="4" w:space="0" w:color="auto"/>
            </w:tcBorders>
            <w:vAlign w:val="center"/>
          </w:tcPr>
          <w:p w:rsidR="002E3694" w:rsidRDefault="002E3694" w:rsidP="00925083">
            <w:pPr>
              <w:spacing w:beforeLines="100"/>
              <w:ind w:left="171"/>
              <w:jc w:val="center"/>
              <w:rPr>
                <w:rFonts w:ascii="楷体_GB2312" w:eastAsia="楷体_GB2312"/>
                <w:b/>
                <w:bCs/>
                <w:sz w:val="32"/>
              </w:rPr>
            </w:pPr>
            <w:r>
              <w:rPr>
                <w:rFonts w:ascii="宋体" w:hAnsi="宋体" w:hint="eastAsia"/>
                <w:bCs/>
                <w:spacing w:val="20"/>
                <w:sz w:val="24"/>
              </w:rPr>
              <w:t>郭 胜 光</w:t>
            </w:r>
          </w:p>
        </w:tc>
      </w:tr>
      <w:tr w:rsidR="002E3694" w:rsidTr="00925083">
        <w:trPr>
          <w:jc w:val="center"/>
        </w:trPr>
        <w:tc>
          <w:tcPr>
            <w:tcW w:w="2006" w:type="dxa"/>
            <w:vAlign w:val="bottom"/>
          </w:tcPr>
          <w:p w:rsidR="002E3694" w:rsidRDefault="002E3694" w:rsidP="00925083">
            <w:pPr>
              <w:spacing w:beforeLines="100"/>
              <w:ind w:left="171"/>
              <w:jc w:val="distribute"/>
              <w:rPr>
                <w:b/>
                <w:bCs/>
                <w:sz w:val="32"/>
              </w:rPr>
            </w:pPr>
            <w:r>
              <w:rPr>
                <w:rFonts w:hint="eastAsia"/>
                <w:b/>
                <w:bCs/>
                <w:sz w:val="32"/>
              </w:rPr>
              <w:t>所在单位</w:t>
            </w:r>
          </w:p>
        </w:tc>
        <w:tc>
          <w:tcPr>
            <w:tcW w:w="4095" w:type="dxa"/>
            <w:tcBorders>
              <w:top w:val="single" w:sz="4" w:space="0" w:color="auto"/>
              <w:bottom w:val="single" w:sz="4" w:space="0" w:color="auto"/>
            </w:tcBorders>
            <w:vAlign w:val="center"/>
          </w:tcPr>
          <w:p w:rsidR="002E3694" w:rsidRDefault="002E3694" w:rsidP="00925083">
            <w:pPr>
              <w:spacing w:beforeLines="100"/>
              <w:ind w:left="171"/>
              <w:jc w:val="center"/>
              <w:rPr>
                <w:rFonts w:ascii="楷体_GB2312" w:eastAsia="楷体_GB2312"/>
                <w:b/>
                <w:bCs/>
                <w:sz w:val="32"/>
              </w:rPr>
            </w:pPr>
            <w:r>
              <w:rPr>
                <w:rFonts w:ascii="楷体_GB2312" w:eastAsia="楷体_GB2312" w:hint="eastAsia"/>
                <w:sz w:val="24"/>
              </w:rPr>
              <w:t>（盖章）</w:t>
            </w:r>
          </w:p>
        </w:tc>
      </w:tr>
    </w:tbl>
    <w:p w:rsidR="002E3694" w:rsidRDefault="002E3694" w:rsidP="002E3694">
      <w:pPr>
        <w:rPr>
          <w:b/>
          <w:sz w:val="44"/>
        </w:rPr>
      </w:pPr>
    </w:p>
    <w:p w:rsidR="002E3694" w:rsidRDefault="002E3694" w:rsidP="002E3694">
      <w:pPr>
        <w:jc w:val="center"/>
        <w:rPr>
          <w:b/>
          <w:sz w:val="44"/>
        </w:rPr>
      </w:pPr>
    </w:p>
    <w:p w:rsidR="002E3694" w:rsidRDefault="002E3694" w:rsidP="002E3694">
      <w:pPr>
        <w:jc w:val="center"/>
        <w:rPr>
          <w:rFonts w:ascii="宋体" w:hAnsi="宋体"/>
          <w:bCs/>
          <w:sz w:val="28"/>
        </w:rPr>
      </w:pPr>
      <w:r>
        <w:rPr>
          <w:rFonts w:ascii="宋体" w:hAnsi="宋体" w:hint="eastAsia"/>
          <w:bCs/>
          <w:sz w:val="28"/>
        </w:rPr>
        <w:t>福建教育科学规划领导小组办公室 制</w:t>
      </w:r>
    </w:p>
    <w:p w:rsidR="002E3694" w:rsidRDefault="002E3694" w:rsidP="002E3694">
      <w:pPr>
        <w:jc w:val="center"/>
        <w:rPr>
          <w:b/>
          <w:sz w:val="44"/>
        </w:rPr>
      </w:pPr>
      <w:r>
        <w:rPr>
          <w:rFonts w:ascii="宋体" w:hAnsi="宋体" w:hint="eastAsia"/>
          <w:bCs/>
          <w:sz w:val="28"/>
        </w:rPr>
        <w:t>2018年  10  月</w:t>
      </w:r>
    </w:p>
    <w:p w:rsidR="002E3694" w:rsidRDefault="002E3694" w:rsidP="002E3694">
      <w:pPr>
        <w:jc w:val="center"/>
        <w:rPr>
          <w:b/>
          <w:sz w:val="44"/>
        </w:rPr>
      </w:pPr>
    </w:p>
    <w:p w:rsidR="002E3694" w:rsidRDefault="002E3694" w:rsidP="002E3694">
      <w:pPr>
        <w:jc w:val="center"/>
        <w:rPr>
          <w:b/>
          <w:sz w:val="44"/>
        </w:rPr>
      </w:pPr>
    </w:p>
    <w:tbl>
      <w:tblPr>
        <w:tblpPr w:leftFromText="180" w:rightFromText="180" w:vertAnchor="text" w:horzAnchor="margin" w:tblpY="313"/>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9"/>
      </w:tblGrid>
      <w:tr w:rsidR="002E3694" w:rsidTr="00925083">
        <w:trPr>
          <w:cantSplit/>
          <w:trHeight w:val="3416"/>
        </w:trPr>
        <w:tc>
          <w:tcPr>
            <w:tcW w:w="8569" w:type="dxa"/>
          </w:tcPr>
          <w:p w:rsidR="002E3694" w:rsidRDefault="002E3694" w:rsidP="009250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一、开题活动简况[开题时间、地点、过程简述、评议专家(课题组外专家不少于2人)、参与人员等]</w:t>
            </w:r>
          </w:p>
          <w:p w:rsidR="002E3694" w:rsidRDefault="002E3694" w:rsidP="009250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开题时间：2018年10月17日</w:t>
            </w:r>
          </w:p>
          <w:p w:rsidR="002E3694" w:rsidRDefault="002E3694" w:rsidP="009250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地点：福建省邵武第一中学</w:t>
            </w:r>
          </w:p>
          <w:p w:rsidR="002E3694" w:rsidRDefault="002E3694" w:rsidP="009250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简述：2018年10月17日邵武一中数学教研组在校行政会议室举行由省教育科学规划领导小组办公室立项课题《新课程新高考背景下的高考命题研究》开题活动。课题主持人正高级教师郭胜光从以下几个方面作了开题动员：1.阐述了课题申报缘由；2.研究的目标、内容与重点；3.研究的思路、过程与方法；4.主要观点与创新之处；5.对课题组成员提出完成任务要求，并作了研究任务分工。</w:t>
            </w:r>
          </w:p>
          <w:p w:rsidR="002E3694" w:rsidRDefault="002E3694" w:rsidP="009250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评议专家：</w:t>
            </w:r>
          </w:p>
          <w:p w:rsidR="002E3694" w:rsidRDefault="002E3694" w:rsidP="00925083">
            <w:r>
              <w:rPr>
                <w:rFonts w:asciiTheme="minorEastAsia" w:eastAsiaTheme="minorEastAsia" w:hAnsiTheme="minorEastAsia" w:cstheme="minorEastAsia" w:hint="eastAsia"/>
                <w:szCs w:val="21"/>
              </w:rPr>
              <w:t>参与人员：郭胜光、吴志坚、陈海珍、吴显标、杨荣华、杨鹏鸿、危贤敏、钟志敏、陈凤珠、沈涛、季惠军、李明建、周鸿萍、官晟、曹梦珊。</w:t>
            </w:r>
          </w:p>
        </w:tc>
      </w:tr>
      <w:tr w:rsidR="002E3694" w:rsidTr="00925083">
        <w:trPr>
          <w:trHeight w:val="3700"/>
        </w:trPr>
        <w:tc>
          <w:tcPr>
            <w:tcW w:w="8569" w:type="dxa"/>
            <w:tcBorders>
              <w:bottom w:val="single" w:sz="4" w:space="0" w:color="auto"/>
            </w:tcBorders>
          </w:tcPr>
          <w:p w:rsidR="002E3694" w:rsidRDefault="002E3694" w:rsidP="00925083">
            <w:pPr>
              <w:rPr>
                <w:sz w:val="24"/>
              </w:rPr>
            </w:pPr>
            <w:r>
              <w:rPr>
                <w:rFonts w:hint="eastAsia"/>
                <w:sz w:val="24"/>
              </w:rPr>
              <w:t>二、开题报告要点（题目、内容、方法、组织、分工、进度、经费分配、预期成果等，限</w:t>
            </w:r>
            <w:r>
              <w:rPr>
                <w:rFonts w:hint="eastAsia"/>
                <w:sz w:val="24"/>
              </w:rPr>
              <w:t>5000</w:t>
            </w:r>
            <w:r>
              <w:rPr>
                <w:rFonts w:hint="eastAsia"/>
                <w:sz w:val="24"/>
              </w:rPr>
              <w:t>字，可加页）</w:t>
            </w:r>
          </w:p>
          <w:p w:rsidR="002E3694" w:rsidRDefault="002E3694" w:rsidP="00925083">
            <w:pPr>
              <w:ind w:firstLineChars="200" w:firstLine="420"/>
              <w:rPr>
                <w:szCs w:val="21"/>
              </w:rPr>
            </w:pPr>
            <w:r>
              <w:rPr>
                <w:rFonts w:hint="eastAsia"/>
                <w:szCs w:val="21"/>
              </w:rPr>
              <w:t>一、课题题目：《</w:t>
            </w:r>
            <w:r>
              <w:rPr>
                <w:rFonts w:ascii="宋体" w:hAnsi="宋体" w:hint="eastAsia"/>
                <w:szCs w:val="21"/>
              </w:rPr>
              <w:t>新课程新高考背景下的高考命题研究》</w:t>
            </w:r>
            <w:r>
              <w:rPr>
                <w:rFonts w:hint="eastAsia"/>
                <w:szCs w:val="21"/>
              </w:rPr>
              <w:t xml:space="preserve">                                                                       </w:t>
            </w:r>
          </w:p>
          <w:p w:rsidR="002E3694" w:rsidRDefault="002E3694" w:rsidP="00925083">
            <w:pPr>
              <w:spacing w:line="400" w:lineRule="atLeast"/>
              <w:ind w:firstLineChars="200" w:firstLine="420"/>
              <w:rPr>
                <w:szCs w:val="21"/>
              </w:rPr>
            </w:pPr>
            <w:r>
              <w:rPr>
                <w:rFonts w:hint="eastAsia"/>
                <w:szCs w:val="21"/>
              </w:rPr>
              <w:t>二、课题研究的主要内容：（</w:t>
            </w:r>
            <w:r>
              <w:rPr>
                <w:rFonts w:hint="eastAsia"/>
                <w:szCs w:val="21"/>
              </w:rPr>
              <w:t>1</w:t>
            </w:r>
            <w:r>
              <w:rPr>
                <w:rFonts w:hint="eastAsia"/>
                <w:szCs w:val="21"/>
              </w:rPr>
              <w:t>）高考</w:t>
            </w:r>
            <w:r>
              <w:rPr>
                <w:szCs w:val="21"/>
              </w:rPr>
              <w:t>数学试卷的命题特点</w:t>
            </w:r>
            <w:r>
              <w:rPr>
                <w:rFonts w:hint="eastAsia"/>
                <w:szCs w:val="21"/>
              </w:rPr>
              <w:t>；（</w:t>
            </w:r>
            <w:r>
              <w:rPr>
                <w:szCs w:val="21"/>
              </w:rPr>
              <w:t>2</w:t>
            </w:r>
            <w:r>
              <w:rPr>
                <w:rFonts w:hint="eastAsia"/>
                <w:szCs w:val="21"/>
              </w:rPr>
              <w:t>）</w:t>
            </w:r>
            <w:r>
              <w:rPr>
                <w:szCs w:val="21"/>
              </w:rPr>
              <w:t>高考数学命题趋势对今后高中数学教学的启示</w:t>
            </w:r>
            <w:r>
              <w:rPr>
                <w:rFonts w:hint="eastAsia"/>
                <w:szCs w:val="21"/>
              </w:rPr>
              <w:t>；（</w:t>
            </w:r>
            <w:r>
              <w:rPr>
                <w:rFonts w:hint="eastAsia"/>
                <w:szCs w:val="21"/>
              </w:rPr>
              <w:t>3</w:t>
            </w:r>
            <w:r>
              <w:rPr>
                <w:rFonts w:hint="eastAsia"/>
                <w:szCs w:val="21"/>
              </w:rPr>
              <w:t>）《普通高中数学课程标准（</w:t>
            </w:r>
            <w:r>
              <w:rPr>
                <w:rFonts w:hint="eastAsia"/>
                <w:szCs w:val="21"/>
              </w:rPr>
              <w:t>217</w:t>
            </w:r>
            <w:r>
              <w:rPr>
                <w:rFonts w:hint="eastAsia"/>
                <w:szCs w:val="21"/>
              </w:rPr>
              <w:t>年版）》的学习解读；（</w:t>
            </w:r>
            <w:r>
              <w:rPr>
                <w:rFonts w:hint="eastAsia"/>
                <w:szCs w:val="21"/>
              </w:rPr>
              <w:t>4</w:t>
            </w:r>
            <w:r>
              <w:rPr>
                <w:rFonts w:hint="eastAsia"/>
                <w:szCs w:val="21"/>
              </w:rPr>
              <w:t>）普通高中数学教学评价策略研究。</w:t>
            </w:r>
            <w:r>
              <w:rPr>
                <w:rFonts w:hint="eastAsia"/>
                <w:szCs w:val="21"/>
              </w:rPr>
              <w:t xml:space="preserve">  </w:t>
            </w:r>
          </w:p>
          <w:p w:rsidR="002E3694" w:rsidRDefault="002E3694" w:rsidP="00925083">
            <w:pPr>
              <w:spacing w:line="400" w:lineRule="atLeast"/>
              <w:ind w:firstLineChars="200" w:firstLine="420"/>
              <w:rPr>
                <w:szCs w:val="21"/>
              </w:rPr>
            </w:pPr>
            <w:r>
              <w:rPr>
                <w:rFonts w:hint="eastAsia"/>
                <w:szCs w:val="21"/>
              </w:rPr>
              <w:t>通过本课题的研究，探索出</w:t>
            </w:r>
            <w:r>
              <w:rPr>
                <w:szCs w:val="21"/>
              </w:rPr>
              <w:t>高考命题的特点及发展趋势，总结</w:t>
            </w:r>
            <w:r>
              <w:rPr>
                <w:rFonts w:hint="eastAsia"/>
                <w:szCs w:val="21"/>
              </w:rPr>
              <w:t>高考命题的一般性</w:t>
            </w:r>
            <w:r>
              <w:rPr>
                <w:szCs w:val="21"/>
              </w:rPr>
              <w:t>规律</w:t>
            </w:r>
            <w:r>
              <w:rPr>
                <w:rFonts w:hint="eastAsia"/>
                <w:szCs w:val="21"/>
              </w:rPr>
              <w:t>，明确</w:t>
            </w:r>
            <w:r>
              <w:rPr>
                <w:szCs w:val="21"/>
              </w:rPr>
              <w:t>高考的命题方向以及改革思路，</w:t>
            </w:r>
            <w:r>
              <w:rPr>
                <w:rFonts w:hint="eastAsia"/>
                <w:szCs w:val="21"/>
              </w:rPr>
              <w:t>把握</w:t>
            </w:r>
            <w:r>
              <w:rPr>
                <w:szCs w:val="21"/>
              </w:rPr>
              <w:t>高考考查的重点，要求，形式，试题的结构、难度等</w:t>
            </w:r>
            <w:r>
              <w:rPr>
                <w:rFonts w:hint="eastAsia"/>
                <w:szCs w:val="21"/>
              </w:rPr>
              <w:t>，</w:t>
            </w:r>
            <w:r>
              <w:rPr>
                <w:szCs w:val="21"/>
              </w:rPr>
              <w:t>能够使高中数学教学更具有目标性和</w:t>
            </w:r>
            <w:r>
              <w:rPr>
                <w:szCs w:val="21"/>
              </w:rPr>
              <w:t xml:space="preserve"> </w:t>
            </w:r>
            <w:r>
              <w:rPr>
                <w:szCs w:val="21"/>
              </w:rPr>
              <w:t>针对性</w:t>
            </w:r>
            <w:r>
              <w:rPr>
                <w:szCs w:val="21"/>
              </w:rPr>
              <w:t xml:space="preserve">, </w:t>
            </w:r>
            <w:r>
              <w:rPr>
                <w:szCs w:val="21"/>
              </w:rPr>
              <w:t>指导教师对课堂教学的实施</w:t>
            </w:r>
            <w:r>
              <w:rPr>
                <w:szCs w:val="21"/>
              </w:rPr>
              <w:t xml:space="preserve">, </w:t>
            </w:r>
            <w:r>
              <w:rPr>
                <w:szCs w:val="21"/>
              </w:rPr>
              <w:t>提高教学效率。</w:t>
            </w:r>
            <w:r>
              <w:rPr>
                <w:szCs w:val="21"/>
              </w:rPr>
              <w:t xml:space="preserve"> </w:t>
            </w:r>
            <w:r>
              <w:rPr>
                <w:szCs w:val="21"/>
              </w:rPr>
              <w:t>让学生的数学学习更具有目的性</w:t>
            </w:r>
            <w:r>
              <w:rPr>
                <w:szCs w:val="21"/>
              </w:rPr>
              <w:t xml:space="preserve"> </w:t>
            </w:r>
            <w:r>
              <w:rPr>
                <w:szCs w:val="21"/>
              </w:rPr>
              <w:t>和计划性</w:t>
            </w:r>
            <w:r>
              <w:rPr>
                <w:szCs w:val="21"/>
              </w:rPr>
              <w:t>,</w:t>
            </w:r>
            <w:r>
              <w:rPr>
                <w:szCs w:val="21"/>
              </w:rPr>
              <w:t>全面指导学生的高考数学复习</w:t>
            </w:r>
            <w:r>
              <w:rPr>
                <w:szCs w:val="21"/>
              </w:rPr>
              <w:t>,</w:t>
            </w:r>
            <w:r>
              <w:rPr>
                <w:szCs w:val="21"/>
              </w:rPr>
              <w:t>提高学习效率和积极性。</w:t>
            </w:r>
          </w:p>
          <w:p w:rsidR="002E3694" w:rsidRDefault="002E3694" w:rsidP="00925083">
            <w:pPr>
              <w:spacing w:line="400" w:lineRule="atLeast"/>
              <w:ind w:firstLineChars="200" w:firstLine="420"/>
              <w:rPr>
                <w:szCs w:val="21"/>
              </w:rPr>
            </w:pPr>
            <w:r>
              <w:rPr>
                <w:szCs w:val="21"/>
              </w:rPr>
              <w:t>新的课程改革，是社会发展的必然趋势，高考既体现出新的高中数学课程改革的价值取向，又折射出教学改革的得失，指导以后的教学工作，高质量的命题可以从命题导向、考试方式、试题内容、题型组配以及试题等值等方面引导考生活学活用，有效减轻中学生课业负担。研究高考试题命题变化的目的是为了明确高考试题对中学教学的导向</w:t>
            </w:r>
            <w:r>
              <w:rPr>
                <w:szCs w:val="21"/>
              </w:rPr>
              <w:t xml:space="preserve">, </w:t>
            </w:r>
            <w:r>
              <w:rPr>
                <w:szCs w:val="21"/>
              </w:rPr>
              <w:t>找准正确的</w:t>
            </w:r>
            <w:r>
              <w:rPr>
                <w:szCs w:val="21"/>
              </w:rPr>
              <w:t xml:space="preserve"> </w:t>
            </w:r>
            <w:r>
              <w:rPr>
                <w:szCs w:val="21"/>
              </w:rPr>
              <w:t>命题方向</w:t>
            </w:r>
            <w:r>
              <w:rPr>
                <w:szCs w:val="21"/>
              </w:rPr>
              <w:t xml:space="preserve">, </w:t>
            </w:r>
            <w:r>
              <w:rPr>
                <w:szCs w:val="21"/>
              </w:rPr>
              <w:t>促使我们教学更加有效</w:t>
            </w:r>
            <w:r>
              <w:rPr>
                <w:szCs w:val="21"/>
              </w:rPr>
              <w:t xml:space="preserve">, </w:t>
            </w:r>
            <w:r>
              <w:rPr>
                <w:szCs w:val="21"/>
              </w:rPr>
              <w:t>在教学中抓主要矛盾</w:t>
            </w:r>
            <w:r>
              <w:rPr>
                <w:szCs w:val="21"/>
              </w:rPr>
              <w:t xml:space="preserve">, </w:t>
            </w:r>
            <w:r>
              <w:rPr>
                <w:szCs w:val="21"/>
              </w:rPr>
              <w:t>摒弃耗时间、</w:t>
            </w:r>
            <w:r>
              <w:rPr>
                <w:szCs w:val="21"/>
              </w:rPr>
              <w:t xml:space="preserve"> </w:t>
            </w:r>
            <w:r>
              <w:rPr>
                <w:szCs w:val="21"/>
              </w:rPr>
              <w:t>拼体力的教育</w:t>
            </w:r>
            <w:r>
              <w:rPr>
                <w:szCs w:val="21"/>
              </w:rPr>
              <w:t xml:space="preserve">, </w:t>
            </w:r>
            <w:r>
              <w:rPr>
                <w:szCs w:val="21"/>
              </w:rPr>
              <w:t>使学生健康快乐地成长。</w:t>
            </w:r>
          </w:p>
          <w:p w:rsidR="002E3694" w:rsidRDefault="002E3694" w:rsidP="00925083">
            <w:pPr>
              <w:spacing w:line="400" w:lineRule="atLeast"/>
              <w:ind w:firstLineChars="200" w:firstLine="420"/>
              <w:rPr>
                <w:szCs w:val="21"/>
              </w:rPr>
            </w:pPr>
            <w:r>
              <w:rPr>
                <w:rFonts w:hint="eastAsia"/>
                <w:szCs w:val="21"/>
              </w:rPr>
              <w:t>重点是通过对即将于今年秋季实施的新课程标准的学习研究，</w:t>
            </w:r>
            <w:r>
              <w:rPr>
                <w:szCs w:val="21"/>
              </w:rPr>
              <w:t>帮助教师更好地把握教学要求，因材施教</w:t>
            </w:r>
            <w:r>
              <w:rPr>
                <w:rFonts w:hint="eastAsia"/>
                <w:szCs w:val="21"/>
              </w:rPr>
              <w:t>。通过对近五年全国高考试题的研究分析，探索出</w:t>
            </w:r>
            <w:r>
              <w:rPr>
                <w:szCs w:val="21"/>
              </w:rPr>
              <w:t>高考命题的特点</w:t>
            </w:r>
            <w:r>
              <w:rPr>
                <w:rFonts w:hint="eastAsia"/>
                <w:szCs w:val="21"/>
              </w:rPr>
              <w:t>，充分发挥高考的导向功能和评价作用。</w:t>
            </w:r>
          </w:p>
          <w:p w:rsidR="002E3694" w:rsidRDefault="002E3694" w:rsidP="00925083">
            <w:pPr>
              <w:ind w:leftChars="200" w:left="6825" w:hangingChars="3050" w:hanging="6405"/>
              <w:rPr>
                <w:szCs w:val="21"/>
              </w:rPr>
            </w:pPr>
            <w:r>
              <w:rPr>
                <w:rFonts w:hint="eastAsia"/>
                <w:szCs w:val="21"/>
              </w:rPr>
              <w:t>创新之处：</w:t>
            </w:r>
            <w:r>
              <w:rPr>
                <w:rFonts w:hint="eastAsia"/>
                <w:szCs w:val="21"/>
              </w:rPr>
              <w:t>2018</w:t>
            </w:r>
            <w:r>
              <w:rPr>
                <w:rFonts w:hint="eastAsia"/>
                <w:szCs w:val="21"/>
              </w:rPr>
              <w:t>年秋季即将实施的新课程标准</w:t>
            </w:r>
            <w:r>
              <w:rPr>
                <w:szCs w:val="21"/>
              </w:rPr>
              <w:t>确立了新的质量观，改变过去单纯看知识、</w:t>
            </w:r>
          </w:p>
          <w:p w:rsidR="002E3694" w:rsidRDefault="002E3694" w:rsidP="00925083">
            <w:pPr>
              <w:ind w:left="6825" w:hangingChars="3250" w:hanging="6825"/>
              <w:rPr>
                <w:szCs w:val="21"/>
              </w:rPr>
            </w:pPr>
            <w:r>
              <w:rPr>
                <w:szCs w:val="21"/>
              </w:rPr>
              <w:t>技能的掌握程度，引导教学更加关注育人目的。研制了学业质量标准，把学业质量划分为不</w:t>
            </w:r>
          </w:p>
          <w:p w:rsidR="002E3694" w:rsidRDefault="002E3694" w:rsidP="00925083">
            <w:pPr>
              <w:ind w:left="6825" w:hangingChars="3250" w:hanging="6825"/>
              <w:rPr>
                <w:szCs w:val="21"/>
              </w:rPr>
            </w:pPr>
            <w:r>
              <w:rPr>
                <w:szCs w:val="21"/>
              </w:rPr>
              <w:t>同水平，可以帮助教师更好地把握教学要求，因材施教，也为考试评价提供了依据。</w:t>
            </w:r>
            <w:r>
              <w:rPr>
                <w:rFonts w:hint="eastAsia"/>
                <w:szCs w:val="21"/>
              </w:rPr>
              <w:t>研究课</w:t>
            </w:r>
          </w:p>
          <w:p w:rsidR="002E3694" w:rsidRDefault="002E3694" w:rsidP="00925083">
            <w:pPr>
              <w:ind w:left="6825" w:hangingChars="3250" w:hanging="6825"/>
              <w:rPr>
                <w:szCs w:val="21"/>
              </w:rPr>
            </w:pPr>
            <w:r>
              <w:rPr>
                <w:rFonts w:hint="eastAsia"/>
                <w:szCs w:val="21"/>
              </w:rPr>
              <w:t>程标准下数学高考命题特点，对于深入认识新的数学课程标准所倡导的基本理念，在数学教</w:t>
            </w:r>
          </w:p>
          <w:p w:rsidR="002E3694" w:rsidRDefault="002E3694" w:rsidP="00925083">
            <w:pPr>
              <w:ind w:left="6825" w:hangingChars="3250" w:hanging="6825"/>
              <w:rPr>
                <w:rFonts w:ascii="Arial" w:hAnsi="Arial" w:cs="Arial"/>
                <w:color w:val="333333"/>
                <w:szCs w:val="21"/>
                <w:shd w:val="clear" w:color="auto" w:fill="FFFFFF"/>
              </w:rPr>
            </w:pPr>
            <w:r>
              <w:rPr>
                <w:rFonts w:hint="eastAsia"/>
                <w:szCs w:val="21"/>
              </w:rPr>
              <w:t>学中全面实现课程标准，培养</w:t>
            </w:r>
            <w:r>
              <w:rPr>
                <w:szCs w:val="21"/>
              </w:rPr>
              <w:t>能够适应终身发展和社会发展需要的必备品格和关键能力</w:t>
            </w:r>
            <w:r>
              <w:rPr>
                <w:rFonts w:hint="eastAsia"/>
                <w:szCs w:val="21"/>
              </w:rPr>
              <w:t>的</w:t>
            </w:r>
            <w:r>
              <w:rPr>
                <w:rFonts w:ascii="Arial" w:hAnsi="Arial" w:cs="Arial"/>
                <w:color w:val="333333"/>
                <w:szCs w:val="21"/>
                <w:shd w:val="clear" w:color="auto" w:fill="FFFFFF"/>
              </w:rPr>
              <w:t>"</w:t>
            </w:r>
          </w:p>
          <w:p w:rsidR="002E3694" w:rsidRDefault="002E3694" w:rsidP="00925083">
            <w:pPr>
              <w:ind w:left="6825" w:hangingChars="3250" w:hanging="6825"/>
              <w:rPr>
                <w:szCs w:val="21"/>
              </w:rPr>
            </w:pPr>
            <w:r>
              <w:rPr>
                <w:rFonts w:ascii="Arial" w:hAnsi="Arial" w:cs="Arial"/>
                <w:color w:val="333333"/>
                <w:szCs w:val="21"/>
                <w:shd w:val="clear" w:color="auto" w:fill="FFFFFF"/>
              </w:rPr>
              <w:t>全面发展的人</w:t>
            </w:r>
            <w:r>
              <w:rPr>
                <w:rFonts w:ascii="Arial" w:hAnsi="Arial" w:cs="Arial"/>
                <w:color w:val="333333"/>
                <w:szCs w:val="21"/>
                <w:shd w:val="clear" w:color="auto" w:fill="FFFFFF"/>
              </w:rPr>
              <w:t>"</w:t>
            </w:r>
            <w:r>
              <w:rPr>
                <w:rFonts w:hint="eastAsia"/>
                <w:szCs w:val="21"/>
              </w:rPr>
              <w:t>，具有重要的理论意义和实践价值。</w:t>
            </w:r>
          </w:p>
          <w:p w:rsidR="002E3694" w:rsidRDefault="002E3694" w:rsidP="00925083">
            <w:pPr>
              <w:numPr>
                <w:ilvl w:val="0"/>
                <w:numId w:val="1"/>
              </w:numPr>
              <w:spacing w:line="400" w:lineRule="atLeast"/>
              <w:ind w:firstLineChars="200" w:firstLine="420"/>
              <w:rPr>
                <w:szCs w:val="21"/>
              </w:rPr>
            </w:pPr>
            <w:r>
              <w:rPr>
                <w:rFonts w:hint="eastAsia"/>
                <w:szCs w:val="21"/>
              </w:rPr>
              <w:t>研究方法：文献研究，调查研究，案例研究，行动研究，试验研究，比较研究，访谈。</w:t>
            </w:r>
          </w:p>
          <w:p w:rsidR="002E3694" w:rsidRDefault="002E3694" w:rsidP="00925083">
            <w:pPr>
              <w:spacing w:line="360" w:lineRule="exact"/>
              <w:ind w:rightChars="-51" w:right="-107" w:firstLineChars="200" w:firstLine="420"/>
              <w:rPr>
                <w:szCs w:val="21"/>
              </w:rPr>
            </w:pPr>
            <w:r>
              <w:rPr>
                <w:rFonts w:hint="eastAsia"/>
                <w:szCs w:val="21"/>
              </w:rPr>
              <w:lastRenderedPageBreak/>
              <w:t>四、组织、进度：</w:t>
            </w:r>
          </w:p>
          <w:p w:rsidR="002E3694" w:rsidRDefault="002E3694" w:rsidP="00925083">
            <w:pPr>
              <w:spacing w:line="360" w:lineRule="exact"/>
              <w:ind w:rightChars="-51" w:right="-107" w:firstLineChars="200" w:firstLine="420"/>
              <w:rPr>
                <w:rFonts w:ascii="宋体" w:hAnsi="宋体"/>
                <w:bCs/>
                <w:szCs w:val="21"/>
              </w:rPr>
            </w:pPr>
            <w:r>
              <w:rPr>
                <w:rFonts w:ascii="宋体" w:hAnsi="宋体" w:hint="eastAsia"/>
                <w:bCs/>
                <w:szCs w:val="21"/>
              </w:rPr>
              <w:t>本课题研究时间为两年，共分为三个研究阶段。</w:t>
            </w:r>
          </w:p>
          <w:p w:rsidR="002E3694" w:rsidRDefault="002E3694" w:rsidP="00925083">
            <w:pPr>
              <w:spacing w:line="360" w:lineRule="exact"/>
              <w:ind w:rightChars="-51" w:right="-107" w:firstLineChars="200" w:firstLine="420"/>
              <w:rPr>
                <w:szCs w:val="21"/>
              </w:rPr>
            </w:pPr>
            <w:r>
              <w:rPr>
                <w:rFonts w:ascii="宋体" w:hAnsi="宋体" w:hint="eastAsia"/>
                <w:bCs/>
                <w:szCs w:val="21"/>
              </w:rPr>
              <w:t>1、组织学习，</w:t>
            </w:r>
            <w:r>
              <w:rPr>
                <w:szCs w:val="21"/>
              </w:rPr>
              <w:t>准备阶段</w:t>
            </w:r>
            <w:r>
              <w:rPr>
                <w:rFonts w:hint="eastAsia"/>
                <w:szCs w:val="21"/>
              </w:rPr>
              <w:t>（</w:t>
            </w:r>
            <w:r>
              <w:rPr>
                <w:rFonts w:hint="eastAsia"/>
                <w:szCs w:val="21"/>
              </w:rPr>
              <w:t>2018</w:t>
            </w:r>
            <w:r>
              <w:rPr>
                <w:rFonts w:hint="eastAsia"/>
                <w:szCs w:val="21"/>
              </w:rPr>
              <w:t>年</w:t>
            </w:r>
            <w:r>
              <w:rPr>
                <w:rFonts w:hint="eastAsia"/>
                <w:szCs w:val="21"/>
              </w:rPr>
              <w:t>6</w:t>
            </w:r>
            <w:r>
              <w:rPr>
                <w:rFonts w:hint="eastAsia"/>
                <w:szCs w:val="21"/>
              </w:rPr>
              <w:t>月</w:t>
            </w:r>
            <w:r>
              <w:rPr>
                <w:rFonts w:hint="eastAsia"/>
                <w:szCs w:val="21"/>
              </w:rPr>
              <w:t>-2018</w:t>
            </w:r>
            <w:r>
              <w:rPr>
                <w:rFonts w:hint="eastAsia"/>
                <w:szCs w:val="21"/>
              </w:rPr>
              <w:t>年</w:t>
            </w:r>
            <w:r>
              <w:rPr>
                <w:rFonts w:hint="eastAsia"/>
                <w:szCs w:val="21"/>
              </w:rPr>
              <w:t>9</w:t>
            </w:r>
            <w:r>
              <w:rPr>
                <w:rFonts w:hint="eastAsia"/>
                <w:szCs w:val="21"/>
              </w:rPr>
              <w:t>月）</w:t>
            </w:r>
          </w:p>
          <w:p w:rsidR="002E3694" w:rsidRDefault="002E3694" w:rsidP="00925083">
            <w:pPr>
              <w:spacing w:line="360" w:lineRule="exact"/>
              <w:ind w:rightChars="-51" w:right="-107" w:firstLine="420"/>
              <w:rPr>
                <w:szCs w:val="21"/>
              </w:rPr>
            </w:pPr>
            <w:r>
              <w:rPr>
                <w:rFonts w:hint="eastAsia"/>
                <w:szCs w:val="21"/>
              </w:rPr>
              <w:t>（</w:t>
            </w:r>
            <w:r>
              <w:rPr>
                <w:rFonts w:hint="eastAsia"/>
                <w:szCs w:val="21"/>
              </w:rPr>
              <w:t>1</w:t>
            </w:r>
            <w:r>
              <w:rPr>
                <w:rFonts w:hint="eastAsia"/>
                <w:szCs w:val="21"/>
              </w:rPr>
              <w:t>）学习文献：</w:t>
            </w:r>
            <w:r>
              <w:rPr>
                <w:rFonts w:hint="eastAsia"/>
                <w:szCs w:val="21"/>
              </w:rPr>
              <w:t xml:space="preserve"> </w:t>
            </w:r>
            <w:r>
              <w:rPr>
                <w:szCs w:val="21"/>
              </w:rPr>
              <w:t>学习并借鉴</w:t>
            </w:r>
            <w:r>
              <w:rPr>
                <w:rFonts w:hint="eastAsia"/>
                <w:szCs w:val="21"/>
              </w:rPr>
              <w:t>国内外</w:t>
            </w:r>
            <w:r>
              <w:rPr>
                <w:szCs w:val="21"/>
              </w:rPr>
              <w:t>已有研究成果</w:t>
            </w:r>
            <w:r>
              <w:rPr>
                <w:rFonts w:hint="eastAsia"/>
                <w:szCs w:val="21"/>
              </w:rPr>
              <w:t>，试题的命题理论，</w:t>
            </w:r>
            <w:r>
              <w:rPr>
                <w:szCs w:val="21"/>
              </w:rPr>
              <w:t>查阅学习大量的文献资料，进行加工处理、分析归纳，吸收内化先进经验，以有效提升团队的研究能力和水平</w:t>
            </w:r>
            <w:r>
              <w:rPr>
                <w:rFonts w:hint="eastAsia"/>
                <w:szCs w:val="21"/>
              </w:rPr>
              <w:t>；</w:t>
            </w:r>
          </w:p>
          <w:p w:rsidR="002E3694" w:rsidRDefault="002E3694" w:rsidP="00925083">
            <w:pPr>
              <w:ind w:firstLineChars="200" w:firstLine="420"/>
              <w:rPr>
                <w:szCs w:val="21"/>
              </w:rPr>
            </w:pPr>
            <w:r>
              <w:rPr>
                <w:rFonts w:hint="eastAsia"/>
                <w:szCs w:val="21"/>
              </w:rPr>
              <w:t>（</w:t>
            </w:r>
            <w:r>
              <w:rPr>
                <w:rFonts w:hint="eastAsia"/>
                <w:szCs w:val="21"/>
              </w:rPr>
              <w:t>2</w:t>
            </w:r>
            <w:r>
              <w:rPr>
                <w:rFonts w:hint="eastAsia"/>
                <w:szCs w:val="21"/>
              </w:rPr>
              <w:t>）</w:t>
            </w:r>
            <w:r>
              <w:rPr>
                <w:szCs w:val="21"/>
              </w:rPr>
              <w:t>调查访谈</w:t>
            </w:r>
            <w:r>
              <w:rPr>
                <w:rFonts w:hint="eastAsia"/>
                <w:szCs w:val="21"/>
              </w:rPr>
              <w:t>：通过</w:t>
            </w:r>
            <w:r>
              <w:rPr>
                <w:szCs w:val="21"/>
              </w:rPr>
              <w:t>问卷调查和调研活动了解</w:t>
            </w:r>
            <w:r>
              <w:rPr>
                <w:rFonts w:hint="eastAsia"/>
                <w:szCs w:val="21"/>
              </w:rPr>
              <w:t>我校</w:t>
            </w:r>
            <w:r>
              <w:rPr>
                <w:szCs w:val="21"/>
              </w:rPr>
              <w:t>新课程教学的实际情况、以及研究《考试大纲》的水平和教学效果情况，充分了解教师和学生对新课标教学及高考命题的认识和感受，广泛收集、吸取有关考纲教学的建议和意见等</w:t>
            </w:r>
            <w:r>
              <w:rPr>
                <w:rFonts w:hint="eastAsia"/>
                <w:szCs w:val="21"/>
              </w:rPr>
              <w:t>。</w:t>
            </w:r>
          </w:p>
          <w:p w:rsidR="002E3694" w:rsidRDefault="002E3694" w:rsidP="00925083">
            <w:pPr>
              <w:ind w:firstLineChars="200" w:firstLine="420"/>
              <w:rPr>
                <w:szCs w:val="21"/>
              </w:rPr>
            </w:pPr>
            <w:r>
              <w:rPr>
                <w:szCs w:val="21"/>
              </w:rPr>
              <w:t>2</w:t>
            </w:r>
            <w:r>
              <w:rPr>
                <w:rFonts w:hint="eastAsia"/>
                <w:szCs w:val="21"/>
              </w:rPr>
              <w:t>、全面</w:t>
            </w:r>
            <w:r>
              <w:rPr>
                <w:szCs w:val="21"/>
              </w:rPr>
              <w:t>实施阶段（</w:t>
            </w:r>
            <w:r>
              <w:rPr>
                <w:szCs w:val="21"/>
              </w:rPr>
              <w:t>20</w:t>
            </w:r>
            <w:r>
              <w:rPr>
                <w:rFonts w:hint="eastAsia"/>
                <w:szCs w:val="21"/>
              </w:rPr>
              <w:t>18</w:t>
            </w:r>
            <w:r>
              <w:rPr>
                <w:szCs w:val="21"/>
              </w:rPr>
              <w:t>年</w:t>
            </w:r>
            <w:r>
              <w:rPr>
                <w:rFonts w:hint="eastAsia"/>
                <w:szCs w:val="21"/>
              </w:rPr>
              <w:t>10</w:t>
            </w:r>
            <w:r>
              <w:rPr>
                <w:rFonts w:hint="eastAsia"/>
                <w:szCs w:val="21"/>
              </w:rPr>
              <w:t>月</w:t>
            </w:r>
            <w:r>
              <w:rPr>
                <w:szCs w:val="21"/>
              </w:rPr>
              <w:t>~201</w:t>
            </w:r>
            <w:r>
              <w:rPr>
                <w:rFonts w:hint="eastAsia"/>
                <w:szCs w:val="21"/>
              </w:rPr>
              <w:t>9</w:t>
            </w:r>
            <w:r>
              <w:rPr>
                <w:rFonts w:hint="eastAsia"/>
                <w:szCs w:val="21"/>
              </w:rPr>
              <w:t>年</w:t>
            </w:r>
            <w:r>
              <w:rPr>
                <w:rFonts w:hint="eastAsia"/>
                <w:szCs w:val="21"/>
              </w:rPr>
              <w:t>5</w:t>
            </w:r>
            <w:r>
              <w:rPr>
                <w:rFonts w:hint="eastAsia"/>
                <w:szCs w:val="21"/>
              </w:rPr>
              <w:t>月</w:t>
            </w:r>
            <w:r>
              <w:rPr>
                <w:szCs w:val="21"/>
              </w:rPr>
              <w:t>）</w:t>
            </w:r>
          </w:p>
          <w:p w:rsidR="002E3694" w:rsidRDefault="002E3694" w:rsidP="00925083">
            <w:pPr>
              <w:rPr>
                <w:szCs w:val="21"/>
              </w:rPr>
            </w:pPr>
            <w:r>
              <w:rPr>
                <w:szCs w:val="21"/>
              </w:rPr>
              <w:t>  </w:t>
            </w:r>
            <w:r>
              <w:rPr>
                <w:rFonts w:hint="eastAsia"/>
                <w:szCs w:val="21"/>
              </w:rPr>
              <w:t xml:space="preserve">  </w:t>
            </w:r>
            <w:r>
              <w:rPr>
                <w:szCs w:val="21"/>
              </w:rPr>
              <w:t>（</w:t>
            </w:r>
            <w:r>
              <w:rPr>
                <w:szCs w:val="21"/>
              </w:rPr>
              <w:t>1</w:t>
            </w:r>
            <w:r>
              <w:rPr>
                <w:szCs w:val="21"/>
              </w:rPr>
              <w:t>）撰写课题实施前期调查报告；</w:t>
            </w:r>
          </w:p>
          <w:p w:rsidR="002E3694" w:rsidRDefault="002E3694" w:rsidP="00925083">
            <w:pPr>
              <w:rPr>
                <w:szCs w:val="21"/>
              </w:rPr>
            </w:pPr>
            <w:r>
              <w:rPr>
                <w:szCs w:val="21"/>
              </w:rPr>
              <w:t>  </w:t>
            </w:r>
            <w:r>
              <w:rPr>
                <w:rFonts w:hint="eastAsia"/>
                <w:szCs w:val="21"/>
              </w:rPr>
              <w:t xml:space="preserve">  </w:t>
            </w:r>
            <w:r>
              <w:rPr>
                <w:szCs w:val="21"/>
              </w:rPr>
              <w:t>（</w:t>
            </w:r>
            <w:r>
              <w:rPr>
                <w:szCs w:val="21"/>
              </w:rPr>
              <w:t>2</w:t>
            </w:r>
            <w:r>
              <w:rPr>
                <w:szCs w:val="21"/>
              </w:rPr>
              <w:t>）制订课题实施方案及开题报告等序列工作；</w:t>
            </w:r>
          </w:p>
          <w:p w:rsidR="002E3694" w:rsidRDefault="002E3694" w:rsidP="00925083">
            <w:pPr>
              <w:rPr>
                <w:szCs w:val="21"/>
              </w:rPr>
            </w:pPr>
            <w:r>
              <w:rPr>
                <w:szCs w:val="21"/>
              </w:rPr>
              <w:t>  </w:t>
            </w:r>
            <w:r>
              <w:rPr>
                <w:rFonts w:hint="eastAsia"/>
                <w:szCs w:val="21"/>
              </w:rPr>
              <w:t xml:space="preserve">  </w:t>
            </w:r>
            <w:r>
              <w:rPr>
                <w:szCs w:val="21"/>
              </w:rPr>
              <w:t>（</w:t>
            </w:r>
            <w:r>
              <w:rPr>
                <w:szCs w:val="21"/>
              </w:rPr>
              <w:t>3</w:t>
            </w:r>
            <w:r>
              <w:rPr>
                <w:szCs w:val="21"/>
              </w:rPr>
              <w:t>）实施课题研究，为专题研究准备第一手资料（如读书笔记、教学随笔、经验材料、教学案例、课堂实录等）；</w:t>
            </w:r>
          </w:p>
          <w:p w:rsidR="002E3694" w:rsidRDefault="002E3694" w:rsidP="00925083">
            <w:pPr>
              <w:rPr>
                <w:szCs w:val="21"/>
              </w:rPr>
            </w:pPr>
            <w:r>
              <w:rPr>
                <w:szCs w:val="21"/>
              </w:rPr>
              <w:t>  </w:t>
            </w:r>
            <w:r>
              <w:rPr>
                <w:rFonts w:hint="eastAsia"/>
                <w:szCs w:val="21"/>
              </w:rPr>
              <w:t xml:space="preserve">  </w:t>
            </w:r>
            <w:r>
              <w:rPr>
                <w:szCs w:val="21"/>
              </w:rPr>
              <w:t>（</w:t>
            </w:r>
            <w:r>
              <w:rPr>
                <w:szCs w:val="21"/>
              </w:rPr>
              <w:t>4</w:t>
            </w:r>
            <w:r>
              <w:rPr>
                <w:szCs w:val="21"/>
              </w:rPr>
              <w:t>）修改、完善专题研究方案。</w:t>
            </w:r>
          </w:p>
          <w:p w:rsidR="002E3694" w:rsidRDefault="002E3694" w:rsidP="00925083">
            <w:pPr>
              <w:rPr>
                <w:szCs w:val="21"/>
              </w:rPr>
            </w:pPr>
            <w:r>
              <w:rPr>
                <w:szCs w:val="21"/>
              </w:rPr>
              <w:t>    </w:t>
            </w:r>
            <w:r>
              <w:rPr>
                <w:rFonts w:hint="eastAsia"/>
                <w:szCs w:val="21"/>
              </w:rPr>
              <w:t xml:space="preserve">  </w:t>
            </w:r>
            <w:r>
              <w:rPr>
                <w:szCs w:val="21"/>
              </w:rPr>
              <w:t>3</w:t>
            </w:r>
            <w:r>
              <w:rPr>
                <w:rFonts w:hint="eastAsia"/>
                <w:szCs w:val="21"/>
              </w:rPr>
              <w:t>、</w:t>
            </w:r>
            <w:r>
              <w:rPr>
                <w:szCs w:val="21"/>
              </w:rPr>
              <w:t>总结</w:t>
            </w:r>
            <w:r>
              <w:rPr>
                <w:rFonts w:hint="eastAsia"/>
                <w:szCs w:val="21"/>
              </w:rPr>
              <w:t>深化</w:t>
            </w:r>
            <w:r>
              <w:rPr>
                <w:szCs w:val="21"/>
              </w:rPr>
              <w:t>阶段（</w:t>
            </w:r>
            <w:r>
              <w:rPr>
                <w:szCs w:val="21"/>
              </w:rPr>
              <w:t>201</w:t>
            </w:r>
            <w:r>
              <w:rPr>
                <w:rFonts w:hint="eastAsia"/>
                <w:szCs w:val="21"/>
              </w:rPr>
              <w:t>9</w:t>
            </w:r>
            <w:r>
              <w:rPr>
                <w:rFonts w:hint="eastAsia"/>
                <w:szCs w:val="21"/>
              </w:rPr>
              <w:t>年</w:t>
            </w:r>
            <w:r>
              <w:rPr>
                <w:rFonts w:hint="eastAsia"/>
                <w:szCs w:val="21"/>
              </w:rPr>
              <w:t>6</w:t>
            </w:r>
            <w:r>
              <w:rPr>
                <w:rFonts w:hint="eastAsia"/>
                <w:szCs w:val="21"/>
              </w:rPr>
              <w:t>月</w:t>
            </w:r>
            <w:r>
              <w:rPr>
                <w:szCs w:val="21"/>
              </w:rPr>
              <w:t>~20</w:t>
            </w:r>
            <w:r>
              <w:rPr>
                <w:rFonts w:hint="eastAsia"/>
                <w:szCs w:val="21"/>
              </w:rPr>
              <w:t>20</w:t>
            </w:r>
            <w:r>
              <w:rPr>
                <w:rFonts w:hint="eastAsia"/>
                <w:szCs w:val="21"/>
              </w:rPr>
              <w:t>年</w:t>
            </w:r>
            <w:r>
              <w:rPr>
                <w:rFonts w:hint="eastAsia"/>
                <w:szCs w:val="21"/>
              </w:rPr>
              <w:t>6</w:t>
            </w:r>
            <w:r>
              <w:rPr>
                <w:szCs w:val="21"/>
              </w:rPr>
              <w:t>月）</w:t>
            </w:r>
          </w:p>
          <w:p w:rsidR="002E3694" w:rsidRDefault="002E3694" w:rsidP="00925083">
            <w:pPr>
              <w:rPr>
                <w:szCs w:val="21"/>
              </w:rPr>
            </w:pPr>
            <w:r>
              <w:rPr>
                <w:szCs w:val="21"/>
              </w:rPr>
              <w:t>  </w:t>
            </w:r>
            <w:r>
              <w:rPr>
                <w:rFonts w:hint="eastAsia"/>
                <w:szCs w:val="21"/>
              </w:rPr>
              <w:t xml:space="preserve">  </w:t>
            </w:r>
            <w:r>
              <w:rPr>
                <w:szCs w:val="21"/>
              </w:rPr>
              <w:t>（</w:t>
            </w:r>
            <w:r>
              <w:rPr>
                <w:szCs w:val="21"/>
              </w:rPr>
              <w:t>1</w:t>
            </w:r>
            <w:r>
              <w:rPr>
                <w:szCs w:val="21"/>
              </w:rPr>
              <w:t>）</w:t>
            </w:r>
            <w:r>
              <w:rPr>
                <w:rFonts w:hint="eastAsia"/>
                <w:szCs w:val="21"/>
              </w:rPr>
              <w:t>及时总结课题研究中存在的问题，进一步制定措施，深入开展研究；</w:t>
            </w:r>
          </w:p>
          <w:p w:rsidR="002E3694" w:rsidRDefault="002E3694" w:rsidP="00925083">
            <w:pPr>
              <w:rPr>
                <w:szCs w:val="21"/>
              </w:rPr>
            </w:pPr>
            <w:r>
              <w:rPr>
                <w:szCs w:val="21"/>
              </w:rPr>
              <w:t>  </w:t>
            </w:r>
            <w:r>
              <w:rPr>
                <w:rFonts w:hint="eastAsia"/>
                <w:szCs w:val="21"/>
              </w:rPr>
              <w:t xml:space="preserve">  </w:t>
            </w:r>
            <w:r>
              <w:rPr>
                <w:szCs w:val="21"/>
              </w:rPr>
              <w:t>（</w:t>
            </w:r>
            <w:r>
              <w:rPr>
                <w:szCs w:val="21"/>
              </w:rPr>
              <w:t>2</w:t>
            </w:r>
            <w:r>
              <w:rPr>
                <w:szCs w:val="21"/>
              </w:rPr>
              <w:t>）根据个人课题研究实施及准备情况，撰写论文；</w:t>
            </w:r>
          </w:p>
          <w:p w:rsidR="002E3694" w:rsidRDefault="002E3694" w:rsidP="00925083">
            <w:pPr>
              <w:ind w:firstLine="315"/>
              <w:rPr>
                <w:szCs w:val="21"/>
              </w:rPr>
            </w:pPr>
            <w:r>
              <w:rPr>
                <w:szCs w:val="21"/>
              </w:rPr>
              <w:t>（</w:t>
            </w:r>
            <w:r>
              <w:rPr>
                <w:szCs w:val="21"/>
              </w:rPr>
              <w:t>3</w:t>
            </w:r>
            <w:r>
              <w:rPr>
                <w:szCs w:val="21"/>
              </w:rPr>
              <w:t>）</w:t>
            </w:r>
            <w:r>
              <w:rPr>
                <w:rFonts w:hint="eastAsia"/>
                <w:szCs w:val="21"/>
              </w:rPr>
              <w:t>分析、整理、归纳</w:t>
            </w:r>
            <w:r>
              <w:rPr>
                <w:szCs w:val="21"/>
              </w:rPr>
              <w:t>所有与课题研究相关的资料</w:t>
            </w:r>
            <w:r>
              <w:rPr>
                <w:rFonts w:hint="eastAsia"/>
                <w:szCs w:val="21"/>
              </w:rPr>
              <w:t>和成果</w:t>
            </w:r>
            <w:r>
              <w:rPr>
                <w:szCs w:val="21"/>
              </w:rPr>
              <w:t>，申请结题。</w:t>
            </w:r>
          </w:p>
          <w:p w:rsidR="002E3694" w:rsidRDefault="002E3694" w:rsidP="00925083">
            <w:pPr>
              <w:ind w:leftChars="228" w:left="6884" w:hangingChars="3050" w:hanging="6405"/>
              <w:rPr>
                <w:szCs w:val="21"/>
              </w:rPr>
            </w:pPr>
            <w:r>
              <w:rPr>
                <w:rFonts w:hint="eastAsia"/>
                <w:szCs w:val="21"/>
              </w:rPr>
              <w:t>五、分工：</w:t>
            </w:r>
          </w:p>
          <w:p w:rsidR="002E3694" w:rsidRDefault="002E3694" w:rsidP="00925083">
            <w:pPr>
              <w:ind w:firstLineChars="200" w:firstLine="420"/>
              <w:rPr>
                <w:szCs w:val="21"/>
              </w:rPr>
            </w:pPr>
            <w:r>
              <w:rPr>
                <w:rFonts w:hint="eastAsia"/>
                <w:szCs w:val="21"/>
              </w:rPr>
              <w:t>1</w:t>
            </w:r>
            <w:r>
              <w:rPr>
                <w:rFonts w:hint="eastAsia"/>
                <w:szCs w:val="21"/>
              </w:rPr>
              <w:t>、吴志坚老师负责</w:t>
            </w:r>
            <w:r>
              <w:rPr>
                <w:rFonts w:ascii="宋体" w:hAnsi="宋体" w:hint="eastAsia"/>
                <w:bCs/>
                <w:szCs w:val="21"/>
              </w:rPr>
              <w:t>学习心得、研讨课例；</w:t>
            </w:r>
          </w:p>
          <w:p w:rsidR="002E3694" w:rsidRDefault="002E3694" w:rsidP="00925083">
            <w:pPr>
              <w:ind w:firstLineChars="200" w:firstLine="420"/>
              <w:rPr>
                <w:szCs w:val="21"/>
              </w:rPr>
            </w:pPr>
            <w:r>
              <w:rPr>
                <w:rFonts w:hint="eastAsia"/>
                <w:szCs w:val="21"/>
              </w:rPr>
              <w:t>2</w:t>
            </w:r>
            <w:r>
              <w:rPr>
                <w:rFonts w:hint="eastAsia"/>
                <w:szCs w:val="21"/>
              </w:rPr>
              <w:t>、郭胜光老师负责</w:t>
            </w:r>
            <w:r>
              <w:rPr>
                <w:rFonts w:ascii="宋体" w:hAnsi="宋体" w:hint="eastAsia"/>
                <w:bCs/>
                <w:szCs w:val="21"/>
              </w:rPr>
              <w:t>课题开题报告、实施方案；</w:t>
            </w:r>
          </w:p>
          <w:p w:rsidR="002E3694" w:rsidRDefault="002E3694" w:rsidP="00925083">
            <w:pPr>
              <w:ind w:firstLineChars="200" w:firstLine="420"/>
              <w:rPr>
                <w:rFonts w:ascii="宋体" w:hAnsi="宋体"/>
                <w:bCs/>
                <w:szCs w:val="21"/>
              </w:rPr>
            </w:pPr>
            <w:r>
              <w:rPr>
                <w:rFonts w:hint="eastAsia"/>
              </w:rPr>
              <w:t>3</w:t>
            </w:r>
            <w:r>
              <w:rPr>
                <w:rFonts w:hint="eastAsia"/>
              </w:rPr>
              <w:t>、</w:t>
            </w:r>
            <w:r>
              <w:rPr>
                <w:rFonts w:ascii="宋体" w:hAnsi="宋体" w:hint="eastAsia"/>
                <w:bCs/>
                <w:szCs w:val="21"/>
              </w:rPr>
              <w:t>季慧军老师负责教学设计的收集整理汇编成册；</w:t>
            </w:r>
          </w:p>
          <w:p w:rsidR="002E3694" w:rsidRDefault="002E3694" w:rsidP="00925083">
            <w:pPr>
              <w:ind w:firstLineChars="200" w:firstLine="420"/>
            </w:pPr>
            <w:r>
              <w:rPr>
                <w:rFonts w:hint="eastAsia"/>
              </w:rPr>
              <w:t>4</w:t>
            </w:r>
            <w:r>
              <w:rPr>
                <w:rFonts w:hint="eastAsia"/>
              </w:rPr>
              <w:t>、</w:t>
            </w:r>
            <w:r>
              <w:rPr>
                <w:rFonts w:ascii="宋体" w:hAnsi="宋体" w:hint="eastAsia"/>
                <w:bCs/>
                <w:szCs w:val="21"/>
              </w:rPr>
              <w:t>陈海珍老师负责课题论文收集整理成册；</w:t>
            </w:r>
          </w:p>
          <w:p w:rsidR="002E3694" w:rsidRDefault="002E3694" w:rsidP="00925083">
            <w:pPr>
              <w:ind w:leftChars="200" w:left="6825" w:hangingChars="3050" w:hanging="6405"/>
              <w:rPr>
                <w:rFonts w:ascii="宋体" w:hAnsi="宋体"/>
                <w:bCs/>
                <w:szCs w:val="21"/>
              </w:rPr>
            </w:pPr>
            <w:r>
              <w:rPr>
                <w:rFonts w:ascii="宋体" w:hAnsi="宋体" w:hint="eastAsia"/>
                <w:bCs/>
                <w:szCs w:val="21"/>
              </w:rPr>
              <w:t>5、危贤敏老师负责示范课和课堂教学实录；</w:t>
            </w:r>
          </w:p>
          <w:p w:rsidR="002E3694" w:rsidRDefault="002E3694" w:rsidP="00925083">
            <w:pPr>
              <w:ind w:leftChars="200" w:left="6825" w:hangingChars="3050" w:hanging="6405"/>
              <w:rPr>
                <w:rFonts w:ascii="宋体" w:hAnsi="宋体"/>
                <w:bCs/>
                <w:szCs w:val="21"/>
              </w:rPr>
            </w:pPr>
            <w:r>
              <w:rPr>
                <w:rFonts w:ascii="宋体" w:hAnsi="宋体" w:hint="eastAsia"/>
                <w:bCs/>
                <w:szCs w:val="21"/>
              </w:rPr>
              <w:t>6、其余的课题组成员参与课题研究的具体实施过程。</w:t>
            </w:r>
          </w:p>
          <w:p w:rsidR="002E3694" w:rsidRDefault="002E3694" w:rsidP="00925083">
            <w:pPr>
              <w:ind w:leftChars="200" w:left="6825" w:hangingChars="3050" w:hanging="6405"/>
              <w:rPr>
                <w:szCs w:val="21"/>
              </w:rPr>
            </w:pPr>
            <w:r>
              <w:rPr>
                <w:rFonts w:ascii="宋体" w:hAnsi="宋体" w:hint="eastAsia"/>
                <w:bCs/>
                <w:szCs w:val="21"/>
              </w:rPr>
              <w:t>六、</w:t>
            </w:r>
            <w:r>
              <w:rPr>
                <w:rFonts w:hint="eastAsia"/>
                <w:szCs w:val="21"/>
              </w:rPr>
              <w:t>经费分配：课题研究过程中需要的经费可根据实际支出情况到学校报销。</w:t>
            </w:r>
          </w:p>
          <w:p w:rsidR="002E3694" w:rsidRDefault="002E3694" w:rsidP="00925083">
            <w:pPr>
              <w:ind w:leftChars="200" w:left="6825" w:hangingChars="3050" w:hanging="6405"/>
              <w:rPr>
                <w:szCs w:val="21"/>
              </w:rPr>
            </w:pPr>
            <w:r>
              <w:rPr>
                <w:rFonts w:hint="eastAsia"/>
                <w:szCs w:val="21"/>
              </w:rPr>
              <w:t>七、预期成果：</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sz w:val="21"/>
                <w:szCs w:val="21"/>
              </w:rPr>
              <w:t>    </w:t>
            </w:r>
            <w:r>
              <w:rPr>
                <w:rFonts w:ascii="Verdana" w:hAnsi="Verdana" w:cs="Verdana" w:hint="eastAsia"/>
                <w:sz w:val="21"/>
                <w:szCs w:val="21"/>
              </w:rPr>
              <w:t xml:space="preserve">  1</w:t>
            </w:r>
            <w:r>
              <w:rPr>
                <w:rFonts w:ascii="Verdana" w:hAnsi="Verdana" w:cs="Verdana" w:hint="eastAsia"/>
                <w:sz w:val="21"/>
                <w:szCs w:val="21"/>
              </w:rPr>
              <w:t>、</w:t>
            </w:r>
            <w:r>
              <w:rPr>
                <w:rFonts w:ascii="Verdana" w:hAnsi="Verdana" w:cs="Verdana"/>
                <w:sz w:val="21"/>
                <w:szCs w:val="21"/>
              </w:rPr>
              <w:t>总体目标：</w:t>
            </w:r>
            <w:r>
              <w:rPr>
                <w:rFonts w:hint="eastAsia"/>
                <w:sz w:val="21"/>
                <w:szCs w:val="21"/>
              </w:rPr>
              <w:t>通过本课题的研究，探索出</w:t>
            </w:r>
            <w:r>
              <w:rPr>
                <w:sz w:val="21"/>
                <w:szCs w:val="21"/>
              </w:rPr>
              <w:t>高考命题的特点及发展趋势，总结</w:t>
            </w:r>
            <w:r>
              <w:rPr>
                <w:rFonts w:hint="eastAsia"/>
                <w:sz w:val="21"/>
                <w:szCs w:val="21"/>
              </w:rPr>
              <w:t>高考命题的一般性</w:t>
            </w:r>
            <w:r>
              <w:rPr>
                <w:sz w:val="21"/>
                <w:szCs w:val="21"/>
              </w:rPr>
              <w:t>规律</w:t>
            </w:r>
            <w:r>
              <w:rPr>
                <w:rFonts w:hint="eastAsia"/>
                <w:sz w:val="21"/>
                <w:szCs w:val="21"/>
              </w:rPr>
              <w:t>，明确</w:t>
            </w:r>
            <w:r>
              <w:rPr>
                <w:sz w:val="21"/>
                <w:szCs w:val="21"/>
              </w:rPr>
              <w:t>高考的命题方向以及改革思路，</w:t>
            </w:r>
            <w:r>
              <w:rPr>
                <w:rFonts w:hint="eastAsia"/>
                <w:sz w:val="21"/>
                <w:szCs w:val="21"/>
              </w:rPr>
              <w:t>把握</w:t>
            </w:r>
            <w:r>
              <w:rPr>
                <w:sz w:val="21"/>
                <w:szCs w:val="21"/>
              </w:rPr>
              <w:t>高考考查的重点，要求，形式，试题的结构、难度等</w:t>
            </w:r>
            <w:r>
              <w:rPr>
                <w:rFonts w:hint="eastAsia"/>
                <w:sz w:val="21"/>
                <w:szCs w:val="21"/>
              </w:rPr>
              <w:t>，</w:t>
            </w:r>
            <w:r>
              <w:rPr>
                <w:sz w:val="21"/>
                <w:szCs w:val="21"/>
              </w:rPr>
              <w:t>能够使高中数学教学更具有目标性和</w:t>
            </w:r>
            <w:r>
              <w:rPr>
                <w:sz w:val="21"/>
                <w:szCs w:val="21"/>
              </w:rPr>
              <w:t xml:space="preserve"> </w:t>
            </w:r>
            <w:r>
              <w:rPr>
                <w:sz w:val="21"/>
                <w:szCs w:val="21"/>
              </w:rPr>
              <w:t>针对性</w:t>
            </w:r>
            <w:r>
              <w:rPr>
                <w:sz w:val="21"/>
                <w:szCs w:val="21"/>
              </w:rPr>
              <w:t xml:space="preserve">, </w:t>
            </w:r>
            <w:r>
              <w:rPr>
                <w:sz w:val="21"/>
                <w:szCs w:val="21"/>
              </w:rPr>
              <w:t>指导教师对课堂教学的实施</w:t>
            </w:r>
            <w:r>
              <w:rPr>
                <w:sz w:val="21"/>
                <w:szCs w:val="21"/>
              </w:rPr>
              <w:t xml:space="preserve">, </w:t>
            </w:r>
            <w:r>
              <w:rPr>
                <w:sz w:val="21"/>
                <w:szCs w:val="21"/>
              </w:rPr>
              <w:t>提高教学效率。</w:t>
            </w:r>
            <w:r>
              <w:rPr>
                <w:sz w:val="21"/>
                <w:szCs w:val="21"/>
              </w:rPr>
              <w:t xml:space="preserve"> </w:t>
            </w:r>
            <w:r>
              <w:rPr>
                <w:sz w:val="21"/>
                <w:szCs w:val="21"/>
              </w:rPr>
              <w:t>让学生的数学学习更具有目的性</w:t>
            </w:r>
            <w:r>
              <w:rPr>
                <w:sz w:val="21"/>
                <w:szCs w:val="21"/>
              </w:rPr>
              <w:t xml:space="preserve"> </w:t>
            </w:r>
            <w:r>
              <w:rPr>
                <w:sz w:val="21"/>
                <w:szCs w:val="21"/>
              </w:rPr>
              <w:t>和计划性</w:t>
            </w:r>
            <w:r>
              <w:rPr>
                <w:sz w:val="21"/>
                <w:szCs w:val="21"/>
              </w:rPr>
              <w:t>,</w:t>
            </w:r>
            <w:r>
              <w:rPr>
                <w:sz w:val="21"/>
                <w:szCs w:val="21"/>
              </w:rPr>
              <w:t>全面指导学生的高考数学复习</w:t>
            </w:r>
            <w:r>
              <w:rPr>
                <w:sz w:val="21"/>
                <w:szCs w:val="21"/>
              </w:rPr>
              <w:t>,</w:t>
            </w:r>
            <w:r>
              <w:rPr>
                <w:sz w:val="21"/>
                <w:szCs w:val="21"/>
              </w:rPr>
              <w:t>提高学习效率和积极性。</w:t>
            </w:r>
          </w:p>
          <w:p w:rsidR="002E3694" w:rsidRDefault="002E3694" w:rsidP="00925083">
            <w:pPr>
              <w:pStyle w:val="a6"/>
              <w:widowControl/>
              <w:spacing w:before="0" w:beforeAutospacing="0" w:after="75" w:afterAutospacing="0" w:line="270" w:lineRule="atLeast"/>
              <w:ind w:firstLineChars="200" w:firstLine="420"/>
              <w:rPr>
                <w:sz w:val="21"/>
                <w:szCs w:val="21"/>
              </w:rPr>
            </w:pPr>
            <w:r>
              <w:rPr>
                <w:rFonts w:ascii="Verdana" w:hAnsi="Verdana" w:cs="Verdana" w:hint="eastAsia"/>
                <w:sz w:val="21"/>
                <w:szCs w:val="21"/>
              </w:rPr>
              <w:t>2</w:t>
            </w:r>
            <w:r>
              <w:rPr>
                <w:rFonts w:ascii="Verdana" w:hAnsi="Verdana" w:cs="Verdana" w:hint="eastAsia"/>
                <w:sz w:val="21"/>
                <w:szCs w:val="21"/>
              </w:rPr>
              <w:t>、</w:t>
            </w:r>
            <w:r>
              <w:rPr>
                <w:rFonts w:ascii="Verdana" w:hAnsi="Verdana" w:cs="Verdana"/>
                <w:sz w:val="21"/>
                <w:szCs w:val="21"/>
              </w:rPr>
              <w:t>课题</w:t>
            </w:r>
            <w:r>
              <w:rPr>
                <w:rFonts w:ascii="Verdana" w:hAnsi="Verdana" w:cs="Verdana" w:hint="eastAsia"/>
                <w:sz w:val="21"/>
                <w:szCs w:val="21"/>
              </w:rPr>
              <w:t>预期</w:t>
            </w:r>
            <w:r>
              <w:rPr>
                <w:rFonts w:ascii="Verdana" w:hAnsi="Verdana" w:cs="Verdana"/>
                <w:sz w:val="21"/>
                <w:szCs w:val="21"/>
              </w:rPr>
              <w:t>成果：</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hint="eastAsia"/>
                <w:sz w:val="21"/>
                <w:szCs w:val="21"/>
              </w:rPr>
              <w:t xml:space="preserve">    </w:t>
            </w:r>
            <w:r>
              <w:rPr>
                <w:rFonts w:ascii="Verdana" w:hAnsi="Verdana" w:cs="Verdana"/>
                <w:sz w:val="21"/>
                <w:szCs w:val="21"/>
              </w:rPr>
              <w:t>主件：结题报告</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hint="eastAsia"/>
                <w:sz w:val="21"/>
                <w:szCs w:val="21"/>
              </w:rPr>
              <w:t xml:space="preserve">    </w:t>
            </w:r>
            <w:r>
              <w:rPr>
                <w:rFonts w:ascii="Verdana" w:hAnsi="Verdana" w:cs="Verdana"/>
                <w:sz w:val="21"/>
                <w:szCs w:val="21"/>
              </w:rPr>
              <w:t>附件：</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hint="eastAsia"/>
                <w:sz w:val="21"/>
                <w:szCs w:val="21"/>
              </w:rPr>
              <w:t xml:space="preserve">    </w:t>
            </w:r>
            <w:r>
              <w:rPr>
                <w:rFonts w:ascii="Verdana" w:hAnsi="Verdana" w:cs="Verdana" w:hint="eastAsia"/>
                <w:sz w:val="21"/>
                <w:szCs w:val="21"/>
              </w:rPr>
              <w:t>（</w:t>
            </w:r>
            <w:r>
              <w:rPr>
                <w:rFonts w:ascii="Verdana" w:hAnsi="Verdana" w:cs="Verdana" w:hint="eastAsia"/>
                <w:sz w:val="21"/>
                <w:szCs w:val="21"/>
              </w:rPr>
              <w:t>1</w:t>
            </w:r>
            <w:r>
              <w:rPr>
                <w:rFonts w:ascii="Verdana" w:hAnsi="Verdana" w:cs="Verdana" w:hint="eastAsia"/>
                <w:sz w:val="21"/>
                <w:szCs w:val="21"/>
              </w:rPr>
              <w:t>）</w:t>
            </w:r>
            <w:r>
              <w:rPr>
                <w:rFonts w:ascii="Verdana" w:hAnsi="Verdana" w:cs="Verdana"/>
                <w:sz w:val="21"/>
                <w:szCs w:val="21"/>
              </w:rPr>
              <w:t>立项书复印件</w:t>
            </w:r>
            <w:r>
              <w:rPr>
                <w:rFonts w:ascii="Verdana" w:hAnsi="Verdana" w:cs="Verdana" w:hint="eastAsia"/>
                <w:sz w:val="21"/>
                <w:szCs w:val="21"/>
              </w:rPr>
              <w:t>；</w:t>
            </w:r>
          </w:p>
          <w:p w:rsidR="002E3694" w:rsidRDefault="002E3694" w:rsidP="00925083">
            <w:pPr>
              <w:pStyle w:val="a6"/>
              <w:widowControl/>
              <w:spacing w:before="0" w:beforeAutospacing="0" w:after="75" w:afterAutospacing="0" w:line="270" w:lineRule="atLeast"/>
              <w:ind w:firstLine="420"/>
              <w:rPr>
                <w:rFonts w:ascii="Verdana" w:hAnsi="Verdana" w:cs="Verdana"/>
                <w:sz w:val="21"/>
                <w:szCs w:val="21"/>
              </w:rPr>
            </w:pPr>
            <w:r>
              <w:rPr>
                <w:rFonts w:ascii="Verdana" w:hAnsi="Verdana" w:cs="Verdana" w:hint="eastAsia"/>
                <w:sz w:val="21"/>
                <w:szCs w:val="21"/>
              </w:rPr>
              <w:t>（</w:t>
            </w:r>
            <w:r>
              <w:rPr>
                <w:rFonts w:ascii="Verdana" w:hAnsi="Verdana" w:cs="Verdana"/>
                <w:sz w:val="21"/>
                <w:szCs w:val="21"/>
              </w:rPr>
              <w:t>2</w:t>
            </w:r>
            <w:r>
              <w:rPr>
                <w:rFonts w:ascii="Verdana" w:hAnsi="Verdana" w:cs="Verdana" w:hint="eastAsia"/>
                <w:sz w:val="21"/>
                <w:szCs w:val="21"/>
              </w:rPr>
              <w:t>）</w:t>
            </w:r>
            <w:r>
              <w:rPr>
                <w:rFonts w:ascii="Verdana" w:hAnsi="Verdana" w:cs="Verdana"/>
                <w:sz w:val="21"/>
                <w:szCs w:val="21"/>
              </w:rPr>
              <w:t>搜集整理文献资料并打印成册</w:t>
            </w:r>
            <w:r>
              <w:rPr>
                <w:rFonts w:ascii="Verdana" w:hAnsi="Verdana" w:cs="Verdana" w:hint="eastAsia"/>
                <w:sz w:val="21"/>
                <w:szCs w:val="21"/>
              </w:rPr>
              <w:t>；</w:t>
            </w:r>
          </w:p>
          <w:p w:rsidR="002E3694" w:rsidRDefault="002E3694" w:rsidP="00925083">
            <w:pPr>
              <w:pStyle w:val="a6"/>
              <w:widowControl/>
              <w:spacing w:before="0" w:beforeAutospacing="0" w:after="75" w:afterAutospacing="0" w:line="270" w:lineRule="atLeast"/>
              <w:ind w:firstLine="420"/>
              <w:rPr>
                <w:rFonts w:ascii="Verdana" w:hAnsi="Verdana" w:cs="Verdana"/>
                <w:sz w:val="21"/>
                <w:szCs w:val="21"/>
              </w:rPr>
            </w:pPr>
            <w:r>
              <w:rPr>
                <w:rFonts w:ascii="宋体" w:hAnsi="宋体" w:hint="eastAsia"/>
                <w:bCs/>
                <w:sz w:val="21"/>
                <w:szCs w:val="21"/>
              </w:rPr>
              <w:t>（3）学习心得、研讨课例；</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hint="eastAsia"/>
                <w:sz w:val="21"/>
                <w:szCs w:val="21"/>
              </w:rPr>
              <w:t xml:space="preserve">    </w:t>
            </w:r>
            <w:r>
              <w:rPr>
                <w:rFonts w:ascii="Verdana" w:hAnsi="Verdana" w:cs="Verdana" w:hint="eastAsia"/>
                <w:sz w:val="21"/>
                <w:szCs w:val="21"/>
              </w:rPr>
              <w:t>（</w:t>
            </w:r>
            <w:r>
              <w:rPr>
                <w:rFonts w:ascii="Verdana" w:hAnsi="Verdana" w:cs="Verdana" w:hint="eastAsia"/>
                <w:sz w:val="21"/>
                <w:szCs w:val="21"/>
              </w:rPr>
              <w:t>4</w:t>
            </w:r>
            <w:r>
              <w:rPr>
                <w:rFonts w:ascii="Verdana" w:hAnsi="Verdana" w:cs="Verdana" w:hint="eastAsia"/>
                <w:sz w:val="21"/>
                <w:szCs w:val="21"/>
              </w:rPr>
              <w:t>）</w:t>
            </w:r>
            <w:r>
              <w:rPr>
                <w:sz w:val="21"/>
                <w:szCs w:val="21"/>
              </w:rPr>
              <w:t>调查访谈</w:t>
            </w:r>
            <w:r>
              <w:rPr>
                <w:rFonts w:hint="eastAsia"/>
                <w:sz w:val="21"/>
                <w:szCs w:val="21"/>
              </w:rPr>
              <w:t>问卷，课题实施前期</w:t>
            </w:r>
            <w:r>
              <w:rPr>
                <w:rFonts w:ascii="Verdana" w:hAnsi="Verdana" w:cs="Verdana"/>
                <w:sz w:val="21"/>
                <w:szCs w:val="21"/>
              </w:rPr>
              <w:t>调查报告</w:t>
            </w:r>
            <w:r>
              <w:rPr>
                <w:rFonts w:ascii="Verdana" w:hAnsi="Verdana" w:cs="Verdana" w:hint="eastAsia"/>
                <w:sz w:val="21"/>
                <w:szCs w:val="21"/>
              </w:rPr>
              <w:t>；</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hint="eastAsia"/>
                <w:sz w:val="21"/>
                <w:szCs w:val="21"/>
              </w:rPr>
              <w:t xml:space="preserve">    </w:t>
            </w:r>
            <w:r>
              <w:rPr>
                <w:rFonts w:ascii="Verdana" w:hAnsi="Verdana" w:cs="Verdana" w:hint="eastAsia"/>
                <w:sz w:val="21"/>
                <w:szCs w:val="21"/>
              </w:rPr>
              <w:t>（</w:t>
            </w:r>
            <w:r>
              <w:rPr>
                <w:rFonts w:ascii="Verdana" w:hAnsi="Verdana" w:cs="Verdana" w:hint="eastAsia"/>
                <w:sz w:val="21"/>
                <w:szCs w:val="21"/>
              </w:rPr>
              <w:t>5</w:t>
            </w:r>
            <w:r>
              <w:rPr>
                <w:rFonts w:ascii="Verdana" w:hAnsi="Verdana" w:cs="Verdana" w:hint="eastAsia"/>
                <w:sz w:val="21"/>
                <w:szCs w:val="21"/>
              </w:rPr>
              <w:t>）课题实施方案；</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hint="eastAsia"/>
                <w:sz w:val="21"/>
                <w:szCs w:val="21"/>
              </w:rPr>
              <w:t xml:space="preserve">    </w:t>
            </w:r>
            <w:r>
              <w:rPr>
                <w:rFonts w:ascii="Verdana" w:hAnsi="Verdana" w:cs="Verdana" w:hint="eastAsia"/>
                <w:sz w:val="21"/>
                <w:szCs w:val="21"/>
              </w:rPr>
              <w:t>（</w:t>
            </w:r>
            <w:r>
              <w:rPr>
                <w:rFonts w:ascii="Verdana" w:hAnsi="Verdana" w:cs="Verdana" w:hint="eastAsia"/>
                <w:sz w:val="21"/>
                <w:szCs w:val="21"/>
              </w:rPr>
              <w:t>6</w:t>
            </w:r>
            <w:r>
              <w:rPr>
                <w:rFonts w:ascii="Verdana" w:hAnsi="Verdana" w:cs="Verdana" w:hint="eastAsia"/>
                <w:sz w:val="21"/>
                <w:szCs w:val="21"/>
              </w:rPr>
              <w:t>）</w:t>
            </w:r>
            <w:r>
              <w:rPr>
                <w:rFonts w:ascii="Verdana" w:hAnsi="Verdana" w:cs="Verdana"/>
                <w:sz w:val="21"/>
                <w:szCs w:val="21"/>
              </w:rPr>
              <w:t>开题报告、中期报告、结题报告（文本及电子文档）</w:t>
            </w:r>
            <w:r>
              <w:rPr>
                <w:rFonts w:ascii="Verdana" w:hAnsi="Verdana" w:cs="Verdana" w:hint="eastAsia"/>
                <w:sz w:val="21"/>
                <w:szCs w:val="21"/>
              </w:rPr>
              <w:t>；</w:t>
            </w:r>
          </w:p>
          <w:p w:rsidR="002E3694" w:rsidRDefault="002E3694" w:rsidP="00925083">
            <w:pPr>
              <w:pStyle w:val="a6"/>
              <w:widowControl/>
              <w:spacing w:before="0" w:beforeAutospacing="0" w:after="75" w:afterAutospacing="0" w:line="270" w:lineRule="atLeast"/>
              <w:rPr>
                <w:sz w:val="21"/>
                <w:szCs w:val="21"/>
              </w:rPr>
            </w:pPr>
            <w:r>
              <w:rPr>
                <w:rFonts w:ascii="Verdana" w:hAnsi="Verdana" w:cs="Verdana" w:hint="eastAsia"/>
                <w:sz w:val="21"/>
                <w:szCs w:val="21"/>
              </w:rPr>
              <w:lastRenderedPageBreak/>
              <w:t xml:space="preserve">    </w:t>
            </w:r>
            <w:r>
              <w:rPr>
                <w:rFonts w:ascii="Verdana" w:hAnsi="Verdana" w:cs="Verdana" w:hint="eastAsia"/>
                <w:sz w:val="21"/>
                <w:szCs w:val="21"/>
              </w:rPr>
              <w:t>（</w:t>
            </w:r>
            <w:r>
              <w:rPr>
                <w:rFonts w:ascii="Verdana" w:hAnsi="Verdana" w:cs="Verdana" w:hint="eastAsia"/>
                <w:sz w:val="21"/>
                <w:szCs w:val="21"/>
              </w:rPr>
              <w:t>7</w:t>
            </w:r>
            <w:r>
              <w:rPr>
                <w:rFonts w:ascii="Verdana" w:hAnsi="Verdana" w:cs="Verdana" w:hint="eastAsia"/>
                <w:sz w:val="21"/>
                <w:szCs w:val="21"/>
              </w:rPr>
              <w:t>）</w:t>
            </w:r>
            <w:r>
              <w:rPr>
                <w:rFonts w:ascii="Verdana" w:hAnsi="Verdana" w:cs="Verdana"/>
                <w:sz w:val="21"/>
                <w:szCs w:val="21"/>
              </w:rPr>
              <w:t>研究论文汇编</w:t>
            </w:r>
            <w:r>
              <w:rPr>
                <w:rFonts w:ascii="Verdana" w:hAnsi="Verdana" w:cs="Verdana" w:hint="eastAsia"/>
                <w:sz w:val="21"/>
                <w:szCs w:val="21"/>
              </w:rPr>
              <w:t>，</w:t>
            </w:r>
            <w:r>
              <w:rPr>
                <w:rFonts w:ascii="Verdana" w:hAnsi="Verdana" w:cs="Verdana"/>
                <w:sz w:val="21"/>
                <w:szCs w:val="21"/>
              </w:rPr>
              <w:t>教育叙事，随笔等</w:t>
            </w:r>
            <w:r>
              <w:rPr>
                <w:rFonts w:ascii="Verdana" w:hAnsi="Verdana" w:cs="Verdana" w:hint="eastAsia"/>
                <w:sz w:val="21"/>
                <w:szCs w:val="21"/>
              </w:rPr>
              <w:t>；；</w:t>
            </w:r>
          </w:p>
          <w:p w:rsidR="002E3694" w:rsidRDefault="002E3694" w:rsidP="00925083">
            <w:pPr>
              <w:pStyle w:val="a6"/>
              <w:widowControl/>
              <w:spacing w:before="0" w:beforeAutospacing="0" w:after="75" w:afterAutospacing="0" w:line="270" w:lineRule="atLeast"/>
              <w:ind w:firstLine="420"/>
              <w:rPr>
                <w:rFonts w:ascii="Verdana" w:hAnsi="Verdana" w:cs="Verdana"/>
                <w:sz w:val="21"/>
                <w:szCs w:val="21"/>
              </w:rPr>
            </w:pPr>
            <w:r>
              <w:rPr>
                <w:rFonts w:ascii="Verdana" w:hAnsi="Verdana" w:cs="Verdana" w:hint="eastAsia"/>
                <w:sz w:val="21"/>
                <w:szCs w:val="21"/>
              </w:rPr>
              <w:t>（</w:t>
            </w:r>
            <w:r>
              <w:rPr>
                <w:rFonts w:ascii="Verdana" w:hAnsi="Verdana" w:cs="Verdana" w:hint="eastAsia"/>
                <w:sz w:val="21"/>
                <w:szCs w:val="21"/>
              </w:rPr>
              <w:t>8</w:t>
            </w:r>
            <w:r>
              <w:rPr>
                <w:rFonts w:ascii="Verdana" w:hAnsi="Verdana" w:cs="Verdana" w:hint="eastAsia"/>
                <w:sz w:val="21"/>
                <w:szCs w:val="21"/>
              </w:rPr>
              <w:t>）教学设计；</w:t>
            </w:r>
          </w:p>
          <w:p w:rsidR="002E3694" w:rsidRDefault="002E3694" w:rsidP="00925083">
            <w:pPr>
              <w:pStyle w:val="a6"/>
              <w:widowControl/>
              <w:spacing w:before="0" w:beforeAutospacing="0" w:after="75" w:afterAutospacing="0" w:line="270" w:lineRule="atLeast"/>
              <w:ind w:firstLineChars="200" w:firstLine="420"/>
              <w:rPr>
                <w:rFonts w:ascii="Verdana" w:hAnsi="Verdana" w:cs="Verdana"/>
                <w:sz w:val="21"/>
                <w:szCs w:val="21"/>
              </w:rPr>
            </w:pPr>
            <w:r>
              <w:rPr>
                <w:rFonts w:ascii="Verdana" w:hAnsi="Verdana" w:cs="Verdana" w:hint="eastAsia"/>
                <w:sz w:val="21"/>
                <w:szCs w:val="21"/>
              </w:rPr>
              <w:t>（</w:t>
            </w:r>
            <w:r>
              <w:rPr>
                <w:rFonts w:ascii="Verdana" w:hAnsi="Verdana" w:cs="Verdana" w:hint="eastAsia"/>
                <w:sz w:val="21"/>
                <w:szCs w:val="21"/>
              </w:rPr>
              <w:t>9</w:t>
            </w:r>
            <w:r>
              <w:rPr>
                <w:rFonts w:ascii="Verdana" w:hAnsi="Verdana" w:cs="Verdana" w:hint="eastAsia"/>
                <w:sz w:val="21"/>
                <w:szCs w:val="21"/>
              </w:rPr>
              <w:t>）</w:t>
            </w:r>
            <w:r>
              <w:rPr>
                <w:rFonts w:ascii="宋体" w:hAnsi="宋体" w:hint="eastAsia"/>
                <w:bCs/>
                <w:sz w:val="21"/>
                <w:szCs w:val="21"/>
              </w:rPr>
              <w:t>示范课和课堂教学实录；</w:t>
            </w:r>
          </w:p>
          <w:p w:rsidR="002E3694" w:rsidRDefault="002E3694" w:rsidP="00925083">
            <w:pPr>
              <w:ind w:leftChars="200" w:left="6825" w:hangingChars="3050" w:hanging="6405"/>
            </w:pPr>
            <w:r>
              <w:rPr>
                <w:rFonts w:ascii="Verdana" w:hAnsi="Verdana" w:cs="Verdana" w:hint="eastAsia"/>
                <w:szCs w:val="21"/>
              </w:rPr>
              <w:t>（</w:t>
            </w:r>
            <w:r>
              <w:rPr>
                <w:rFonts w:ascii="Verdana" w:hAnsi="Verdana" w:cs="Verdana" w:hint="eastAsia"/>
                <w:szCs w:val="21"/>
              </w:rPr>
              <w:t>10</w:t>
            </w:r>
            <w:r>
              <w:rPr>
                <w:rFonts w:ascii="Verdana" w:hAnsi="Verdana" w:cs="Verdana" w:hint="eastAsia"/>
                <w:szCs w:val="21"/>
              </w:rPr>
              <w:t>）</w:t>
            </w:r>
            <w:r>
              <w:rPr>
                <w:rFonts w:ascii="Verdana" w:hAnsi="Verdana" w:cs="Verdana"/>
                <w:szCs w:val="21"/>
              </w:rPr>
              <w:t>活动过程记录</w:t>
            </w:r>
            <w:r>
              <w:rPr>
                <w:rFonts w:ascii="Verdana" w:hAnsi="Verdana" w:cs="Verdana"/>
                <w:szCs w:val="21"/>
              </w:rPr>
              <w:t> </w:t>
            </w:r>
            <w:r>
              <w:rPr>
                <w:rFonts w:ascii="Verdana" w:hAnsi="Verdana" w:cs="Verdana" w:hint="eastAsia"/>
                <w:szCs w:val="21"/>
              </w:rPr>
              <w:t>。</w:t>
            </w:r>
          </w:p>
          <w:p w:rsidR="002E3694" w:rsidRDefault="002E3694" w:rsidP="00925083">
            <w:pPr>
              <w:ind w:left="6825" w:hangingChars="3250" w:hanging="6825"/>
            </w:pPr>
          </w:p>
          <w:p w:rsidR="002E3694" w:rsidRDefault="002E3694" w:rsidP="00925083">
            <w:pPr>
              <w:ind w:left="6825" w:hangingChars="3250" w:hanging="6825"/>
            </w:pPr>
          </w:p>
          <w:p w:rsidR="002E3694" w:rsidRDefault="002E3694" w:rsidP="00925083">
            <w:pPr>
              <w:ind w:left="6825" w:hangingChars="3250" w:hanging="6825"/>
            </w:pPr>
          </w:p>
          <w:p w:rsidR="002E3694" w:rsidRDefault="002E3694" w:rsidP="00925083">
            <w:pPr>
              <w:ind w:left="6825" w:hangingChars="3250" w:hanging="6825"/>
              <w:jc w:val="center"/>
            </w:pPr>
            <w:r>
              <w:rPr>
                <w:rFonts w:hint="eastAsia"/>
              </w:rPr>
              <w:t xml:space="preserve">                                  </w:t>
            </w:r>
            <w:r>
              <w:rPr>
                <w:rFonts w:hint="eastAsia"/>
              </w:rPr>
              <w:t>课题主持人签名：郭胜光</w:t>
            </w:r>
          </w:p>
          <w:p w:rsidR="002E3694" w:rsidRDefault="002E3694" w:rsidP="00925083">
            <w:pPr>
              <w:ind w:left="6825" w:hangingChars="3250" w:hanging="6825"/>
            </w:pPr>
          </w:p>
          <w:p w:rsidR="002E3694" w:rsidRDefault="002E3694" w:rsidP="00925083">
            <w:pPr>
              <w:ind w:left="6825" w:hangingChars="3250" w:hanging="6825"/>
            </w:pPr>
            <w:r>
              <w:rPr>
                <w:rFonts w:hint="eastAsia"/>
              </w:rPr>
              <w:t xml:space="preserve">                                                   2018 </w:t>
            </w:r>
            <w:r>
              <w:rPr>
                <w:rFonts w:hint="eastAsia"/>
              </w:rPr>
              <w:t>年</w:t>
            </w:r>
            <w:r>
              <w:rPr>
                <w:rFonts w:hint="eastAsia"/>
              </w:rPr>
              <w:t xml:space="preserve">10 </w:t>
            </w:r>
            <w:r>
              <w:rPr>
                <w:rFonts w:hint="eastAsia"/>
              </w:rPr>
              <w:t>月</w:t>
            </w:r>
            <w:r>
              <w:rPr>
                <w:rFonts w:hint="eastAsia"/>
              </w:rPr>
              <w:t xml:space="preserve"> 17</w:t>
            </w:r>
            <w:r>
              <w:rPr>
                <w:rFonts w:hint="eastAsia"/>
              </w:rPr>
              <w:t>日</w:t>
            </w:r>
            <w:r>
              <w:rPr>
                <w:rFonts w:hint="eastAsia"/>
              </w:rPr>
              <w:t xml:space="preserve"> </w:t>
            </w:r>
          </w:p>
          <w:p w:rsidR="002E3694" w:rsidRDefault="002E3694" w:rsidP="00925083">
            <w:pPr>
              <w:ind w:left="6825" w:hangingChars="3250" w:hanging="6825"/>
            </w:pPr>
          </w:p>
          <w:p w:rsidR="002E3694" w:rsidRDefault="002E3694" w:rsidP="00925083">
            <w:pPr>
              <w:ind w:left="6825" w:hangingChars="3250" w:hanging="6825"/>
            </w:pPr>
          </w:p>
        </w:tc>
      </w:tr>
    </w:tbl>
    <w:p w:rsidR="002E3694" w:rsidRDefault="002E3694" w:rsidP="002E3694">
      <w:pPr>
        <w:widowControl/>
        <w:jc w:val="left"/>
      </w:pPr>
    </w:p>
    <w:sectPr w:rsidR="002E3694" w:rsidSect="00871C28">
      <w:headerReference w:type="default" r:id="rId8"/>
      <w:footerReference w:type="even" r:id="rId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8FA" w:rsidRDefault="007B28FA" w:rsidP="00871C28">
      <w:r>
        <w:separator/>
      </w:r>
    </w:p>
  </w:endnote>
  <w:endnote w:type="continuationSeparator" w:id="0">
    <w:p w:rsidR="007B28FA" w:rsidRDefault="007B28FA" w:rsidP="00871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仿宋">
    <w:charset w:val="86"/>
    <w:family w:val="auto"/>
    <w:pitch w:val="default"/>
    <w:sig w:usb0="00000287" w:usb1="080F0000" w:usb2="00000000" w:usb3="00000000" w:csb0="0004009F" w:csb1="DFD70000"/>
  </w:font>
  <w:font w:name="华文细黑">
    <w:altName w:val="hakuyoxingshu7000"/>
    <w:charset w:val="86"/>
    <w:family w:val="auto"/>
    <w:pitch w:val="default"/>
    <w:sig w:usb0="00000000" w:usb1="080F0000" w:usb2="00000000" w:usb3="00000000" w:csb0="0004009F" w:csb1="DFD70000"/>
  </w:font>
  <w:font w:name="华文中宋">
    <w:altName w:val="hakuyoxingshu7000"/>
    <w:charset w:val="86"/>
    <w:family w:val="auto"/>
    <w:pitch w:val="default"/>
    <w:sig w:usb0="00000000"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C28" w:rsidRDefault="00871C28">
    <w:pPr>
      <w:pStyle w:val="a3"/>
      <w:framePr w:wrap="around" w:vAnchor="text" w:hAnchor="margin" w:xAlign="center" w:y="1"/>
      <w:rPr>
        <w:rStyle w:val="a5"/>
      </w:rPr>
    </w:pPr>
    <w:r>
      <w:fldChar w:fldCharType="begin"/>
    </w:r>
    <w:r w:rsidR="007B28FA">
      <w:rPr>
        <w:rStyle w:val="a5"/>
      </w:rPr>
      <w:instrText xml:space="preserve">PAGE  </w:instrText>
    </w:r>
    <w:r>
      <w:fldChar w:fldCharType="end"/>
    </w:r>
  </w:p>
  <w:p w:rsidR="00871C28" w:rsidRDefault="00871C2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C28" w:rsidRDefault="00871C28">
    <w:pPr>
      <w:pStyle w:val="a3"/>
      <w:framePr w:wrap="around" w:vAnchor="text" w:hAnchor="margin" w:xAlign="center" w:y="1"/>
      <w:rPr>
        <w:rStyle w:val="a5"/>
      </w:rPr>
    </w:pPr>
    <w:r>
      <w:fldChar w:fldCharType="begin"/>
    </w:r>
    <w:r w:rsidR="007B28FA">
      <w:rPr>
        <w:rStyle w:val="a5"/>
      </w:rPr>
      <w:instrText xml:space="preserve">PAGE  </w:instrText>
    </w:r>
    <w:r>
      <w:fldChar w:fldCharType="separate"/>
    </w:r>
    <w:r w:rsidR="002E3694">
      <w:rPr>
        <w:rStyle w:val="a5"/>
        <w:noProof/>
      </w:rPr>
      <w:t>9</w:t>
    </w:r>
    <w:r>
      <w:fldChar w:fldCharType="end"/>
    </w:r>
  </w:p>
  <w:p w:rsidR="00871C28" w:rsidRDefault="00871C2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8FA" w:rsidRDefault="007B28FA" w:rsidP="00871C28">
      <w:r>
        <w:separator/>
      </w:r>
    </w:p>
  </w:footnote>
  <w:footnote w:type="continuationSeparator" w:id="0">
    <w:p w:rsidR="007B28FA" w:rsidRDefault="007B28FA" w:rsidP="00871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C28" w:rsidRDefault="00871C2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9B4744"/>
    <w:multiLevelType w:val="singleLevel"/>
    <w:tmpl w:val="AC9B474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83E6CDA"/>
    <w:rsid w:val="002E3694"/>
    <w:rsid w:val="007B28FA"/>
    <w:rsid w:val="00871C28"/>
    <w:rsid w:val="6D535020"/>
    <w:rsid w:val="783E6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C28"/>
    <w:pPr>
      <w:widowControl w:val="0"/>
      <w:jc w:val="both"/>
    </w:pPr>
    <w:rPr>
      <w:kern w:val="2"/>
      <w:sz w:val="21"/>
      <w:szCs w:val="24"/>
    </w:rPr>
  </w:style>
  <w:style w:type="paragraph" w:styleId="3">
    <w:name w:val="heading 3"/>
    <w:basedOn w:val="a"/>
    <w:next w:val="a"/>
    <w:link w:val="3Char"/>
    <w:qFormat/>
    <w:rsid w:val="002E3694"/>
    <w:pPr>
      <w:keepNext/>
      <w:spacing w:beforeLines="100" w:line="240" w:lineRule="atLeast"/>
      <w:jc w:val="center"/>
      <w:outlineLvl w:val="2"/>
    </w:pPr>
    <w:rPr>
      <w:rFonts w:ascii="楷体_GB2312" w:eastAsia="楷体_GB2312"/>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71C28"/>
    <w:pPr>
      <w:tabs>
        <w:tab w:val="center" w:pos="4153"/>
        <w:tab w:val="right" w:pos="8306"/>
      </w:tabs>
      <w:snapToGrid w:val="0"/>
      <w:jc w:val="left"/>
    </w:pPr>
    <w:rPr>
      <w:sz w:val="18"/>
      <w:szCs w:val="18"/>
    </w:rPr>
  </w:style>
  <w:style w:type="paragraph" w:styleId="a4">
    <w:name w:val="header"/>
    <w:basedOn w:val="a"/>
    <w:qFormat/>
    <w:rsid w:val="00871C2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871C28"/>
  </w:style>
  <w:style w:type="character" w:customStyle="1" w:styleId="3Char">
    <w:name w:val="标题 3 Char"/>
    <w:basedOn w:val="a0"/>
    <w:link w:val="3"/>
    <w:rsid w:val="002E3694"/>
    <w:rPr>
      <w:rFonts w:ascii="楷体_GB2312" w:eastAsia="楷体_GB2312"/>
      <w:b/>
      <w:bCs/>
      <w:kern w:val="2"/>
      <w:sz w:val="32"/>
    </w:rPr>
  </w:style>
  <w:style w:type="paragraph" w:styleId="a6">
    <w:name w:val="Normal (Web)"/>
    <w:basedOn w:val="a"/>
    <w:qFormat/>
    <w:rsid w:val="002E3694"/>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24535;&#2236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40</TotalTime>
  <Pages>11</Pages>
  <Words>1222</Words>
  <Characters>6969</Characters>
  <Application>Microsoft Office Word</Application>
  <DocSecurity>0</DocSecurity>
  <Lines>58</Lines>
  <Paragraphs>16</Paragraphs>
  <ScaleCrop>false</ScaleCrop>
  <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扬帆出海</dc:creator>
  <cp:lastModifiedBy>Administrator</cp:lastModifiedBy>
  <cp:revision>2</cp:revision>
  <dcterms:created xsi:type="dcterms:W3CDTF">2018-05-21T10:47:00Z</dcterms:created>
  <dcterms:modified xsi:type="dcterms:W3CDTF">2018-10-25T14:23:00Z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